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9CC32" w14:textId="5E18A0A9" w:rsidR="0040227D" w:rsidRPr="001C5FBE" w:rsidRDefault="00D254EA" w:rsidP="000B08C5">
      <w:pPr>
        <w:pStyle w:val="Title1"/>
        <w:rPr>
          <w:rFonts w:eastAsia="Calibri"/>
          <w:sz w:val="24"/>
          <w:lang w:val="sr-Cyrl-RS"/>
        </w:rPr>
      </w:pPr>
      <w:r>
        <w:rPr>
          <w:rFonts w:eastAsia="Calibri"/>
          <w:lang w:val="sr-Latn-RS"/>
        </w:rPr>
        <w:t xml:space="preserve"> </w:t>
      </w:r>
      <w:r w:rsidR="004F3920" w:rsidRPr="001C5FBE">
        <w:rPr>
          <w:rFonts w:eastAsia="Calibri"/>
          <w:lang w:val="sr-Cyrl-RS"/>
        </w:rPr>
        <w:t>1</w:t>
      </w:r>
      <w:r w:rsidR="0040227D" w:rsidRPr="001C5FBE">
        <w:rPr>
          <w:rFonts w:eastAsia="Calibri"/>
          <w:lang w:val="sr-Cyrl-RS"/>
        </w:rPr>
        <w:t>.1</w:t>
      </w:r>
      <w:r w:rsidR="001A5C4A">
        <w:rPr>
          <w:rFonts w:eastAsia="Calibri"/>
        </w:rPr>
        <w:t>.</w:t>
      </w:r>
      <w:r w:rsidR="0040227D" w:rsidRPr="001C5FBE">
        <w:rPr>
          <w:rFonts w:eastAsia="Calibri"/>
          <w:sz w:val="24"/>
          <w:lang w:val="sr-Cyrl-RS"/>
        </w:rPr>
        <w:t xml:space="preserve"> – </w:t>
      </w:r>
      <w:r w:rsidR="004F3920" w:rsidRPr="001C5FBE">
        <w:rPr>
          <w:rFonts w:eastAsia="Calibri"/>
          <w:lang w:val="sr-Cyrl-RS"/>
        </w:rPr>
        <w:t>Насловна страна</w:t>
      </w:r>
    </w:p>
    <w:p w14:paraId="28CB6C5D" w14:textId="0303E06C" w:rsidR="0040227D" w:rsidRPr="001A5C4A" w:rsidRDefault="002A76F0" w:rsidP="002A76F0">
      <w:pPr>
        <w:pStyle w:val="Title4"/>
        <w:jc w:val="left"/>
        <w:rPr>
          <w:rFonts w:eastAsia="Calibri"/>
          <w:lang w:val="sr-Cyrl-RS"/>
        </w:rPr>
      </w:pPr>
      <w:r>
        <w:rPr>
          <w:rFonts w:eastAsia="Calibri"/>
        </w:rPr>
        <w:t>1.</w:t>
      </w:r>
      <w:r w:rsidR="00107A95">
        <w:rPr>
          <w:rFonts w:eastAsia="Calibri"/>
          <w:lang w:val="sr-Cyrl-RS"/>
        </w:rPr>
        <w:t>1</w:t>
      </w:r>
      <w:r w:rsidR="00967961">
        <w:rPr>
          <w:rFonts w:eastAsia="Calibri"/>
        </w:rPr>
        <w:t>0</w:t>
      </w:r>
      <w:r>
        <w:rPr>
          <w:rFonts w:eastAsia="Calibri"/>
        </w:rPr>
        <w:t xml:space="preserve"> </w:t>
      </w:r>
      <w:r w:rsidR="000116C4" w:rsidRPr="002A76F0">
        <w:rPr>
          <w:rFonts w:eastAsia="Calibri"/>
          <w:lang w:val="sr-Cyrl-RS"/>
        </w:rPr>
        <w:t>Пројекат архитектуре</w:t>
      </w:r>
      <w:r w:rsidR="001A5C4A">
        <w:rPr>
          <w:rFonts w:eastAsia="Calibri"/>
        </w:rPr>
        <w:t xml:space="preserve"> </w:t>
      </w:r>
      <w:r w:rsidR="001A5C4A">
        <w:rPr>
          <w:rFonts w:eastAsia="Calibri"/>
          <w:lang w:val="sr-Cyrl-RS"/>
        </w:rPr>
        <w:t xml:space="preserve">станице </w:t>
      </w:r>
      <w:r w:rsidR="00AA129E">
        <w:rPr>
          <w:rFonts w:eastAsia="Calibri"/>
          <w:lang w:val="sr-Cyrl-RS"/>
        </w:rPr>
        <w:t>Мостар</w:t>
      </w:r>
    </w:p>
    <w:p w14:paraId="1F08E93B" w14:textId="77777777" w:rsidR="0040227D" w:rsidRPr="001C5FBE" w:rsidRDefault="0040227D" w:rsidP="0040227D">
      <w:pPr>
        <w:tabs>
          <w:tab w:val="left" w:pos="284"/>
          <w:tab w:val="left" w:pos="3686"/>
        </w:tabs>
        <w:spacing w:after="0"/>
        <w:rPr>
          <w:rFonts w:cs="Times New Roman"/>
          <w:color w:val="0A0A0A" w:themeColor="text1"/>
          <w:szCs w:val="24"/>
          <w:lang w:val="sr-Cyrl-RS" w:eastAsia="sl-SI"/>
        </w:rPr>
      </w:pPr>
    </w:p>
    <w:p w14:paraId="33E82DD0" w14:textId="79968B1F" w:rsidR="0040227D" w:rsidRPr="001C5FBE" w:rsidRDefault="0040227D" w:rsidP="0040227D">
      <w:pPr>
        <w:tabs>
          <w:tab w:val="left" w:pos="284"/>
          <w:tab w:val="left" w:pos="3686"/>
        </w:tabs>
        <w:spacing w:after="0"/>
        <w:ind w:left="3690" w:hanging="3690"/>
        <w:rPr>
          <w:rFonts w:cs="Times New Roman"/>
          <w:b/>
          <w:color w:val="0A0A0A" w:themeColor="text1"/>
          <w:szCs w:val="24"/>
          <w:lang w:val="sr-Cyrl-RS" w:eastAsia="sl-SI"/>
        </w:rPr>
      </w:pPr>
      <w:r w:rsidRPr="001C5FBE">
        <w:rPr>
          <w:rFonts w:cs="Times New Roman"/>
          <w:color w:val="0A0A0A" w:themeColor="text1"/>
          <w:szCs w:val="24"/>
          <w:lang w:val="sr-Cyrl-RS" w:eastAsia="sl-SI"/>
        </w:rPr>
        <w:t>Инвеститор:</w:t>
      </w:r>
      <w:r w:rsidRPr="001C5FBE">
        <w:rPr>
          <w:rFonts w:cs="Times New Roman"/>
          <w:color w:val="0A0A0A" w:themeColor="text1"/>
          <w:szCs w:val="24"/>
          <w:lang w:val="sr-Cyrl-RS" w:eastAsia="sl-SI"/>
        </w:rPr>
        <w:tab/>
      </w:r>
      <w:r w:rsidR="00DB5F2D" w:rsidRPr="001C5FBE">
        <w:rPr>
          <w:rFonts w:cs="Times New Roman"/>
          <w:color w:val="0A0A0A" w:themeColor="text1"/>
          <w:szCs w:val="24"/>
          <w:lang w:val="sr-Cyrl-RS" w:eastAsia="sl-SI"/>
        </w:rPr>
        <w:t>Београдски Метро и Воз, ул. Светозара Марковића 38-40, Београд</w:t>
      </w:r>
    </w:p>
    <w:p w14:paraId="6D3252EF" w14:textId="77777777" w:rsidR="0040227D" w:rsidRPr="001C5FBE" w:rsidRDefault="0040227D" w:rsidP="0040227D">
      <w:pPr>
        <w:tabs>
          <w:tab w:val="left" w:pos="567"/>
          <w:tab w:val="left" w:pos="1134"/>
          <w:tab w:val="left" w:pos="1701"/>
          <w:tab w:val="left" w:pos="2268"/>
          <w:tab w:val="left" w:pos="3686"/>
          <w:tab w:val="center" w:pos="4153"/>
          <w:tab w:val="right" w:pos="8306"/>
        </w:tabs>
        <w:spacing w:after="0"/>
        <w:rPr>
          <w:rFonts w:cs="Times New Roman"/>
          <w:color w:val="0A0A0A" w:themeColor="text1"/>
          <w:szCs w:val="24"/>
          <w:lang w:val="sr-Cyrl-RS" w:eastAsia="sl-SI"/>
        </w:rPr>
      </w:pPr>
    </w:p>
    <w:p w14:paraId="067CD2B0" w14:textId="1A9D73F1" w:rsidR="00DB5F2D" w:rsidRPr="001C5FBE" w:rsidRDefault="0040227D" w:rsidP="00DB5F2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Објекат:</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 xml:space="preserve">Београдски метро, Линија 1, Фаза 1 – </w:t>
      </w:r>
      <w:r w:rsidR="00446576">
        <w:rPr>
          <w:rFonts w:eastAsia="Calibri" w:cs="Times New Roman"/>
          <w:color w:val="0A0A0A" w:themeColor="text1"/>
          <w:szCs w:val="24"/>
          <w:lang w:val="sr-Cyrl-RS"/>
        </w:rPr>
        <w:t xml:space="preserve">нова </w:t>
      </w:r>
      <w:r w:rsidR="00C95109">
        <w:rPr>
          <w:rFonts w:eastAsia="Calibri"/>
          <w:lang w:val="sr-Cyrl-RS"/>
        </w:rPr>
        <w:t>стани</w:t>
      </w:r>
      <w:r w:rsidR="00446576">
        <w:rPr>
          <w:rFonts w:eastAsia="Calibri"/>
          <w:lang w:val="sr-Cyrl-RS"/>
        </w:rPr>
        <w:t>чн</w:t>
      </w:r>
      <w:r w:rsidR="00C95109">
        <w:rPr>
          <w:rFonts w:eastAsia="Calibri"/>
          <w:lang w:val="sr-Cyrl-RS"/>
        </w:rPr>
        <w:t xml:space="preserve">а </w:t>
      </w:r>
      <w:bookmarkStart w:id="0" w:name="_Hlk83225921"/>
      <w:r w:rsidR="00446576" w:rsidRPr="001C5FBE">
        <w:rPr>
          <w:rFonts w:cs="Times New Roman"/>
          <w:color w:val="0A0A0A" w:themeColor="text1"/>
          <w:szCs w:val="24"/>
          <w:lang w:val="sr-Cyrl-RS" w:eastAsia="sl-SI"/>
        </w:rPr>
        <w:t>з</w:t>
      </w:r>
      <w:bookmarkEnd w:id="0"/>
      <w:r w:rsidR="00446576">
        <w:rPr>
          <w:rFonts w:eastAsia="Calibri"/>
          <w:lang w:val="sr-Cyrl-RS"/>
        </w:rPr>
        <w:t xml:space="preserve">града </w:t>
      </w:r>
      <w:r w:rsidR="00AA129E">
        <w:rPr>
          <w:rFonts w:eastAsia="Calibri"/>
          <w:lang w:val="sr-Cyrl-RS"/>
        </w:rPr>
        <w:t>Мостар</w:t>
      </w:r>
      <w:r w:rsidR="00DB5F2D" w:rsidRPr="001C5FBE">
        <w:rPr>
          <w:rFonts w:eastAsia="Calibri" w:cs="Times New Roman"/>
          <w:color w:val="0A0A0A" w:themeColor="text1"/>
          <w:szCs w:val="24"/>
          <w:lang w:val="sr-Cyrl-RS"/>
        </w:rPr>
        <w:t>, Списак катастарских парцела у Главној свесци</w:t>
      </w:r>
    </w:p>
    <w:p w14:paraId="4BD66D8C" w14:textId="427B0209"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7C357C75" w14:textId="4E01130E"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Врста техничке документације:</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ИДР Идејно решење</w:t>
      </w:r>
    </w:p>
    <w:p w14:paraId="2B4E5ABC" w14:textId="77777777" w:rsidR="004F3920" w:rsidRPr="001C5FBE" w:rsidRDefault="004F3920" w:rsidP="0040227D">
      <w:pPr>
        <w:tabs>
          <w:tab w:val="left" w:pos="3686"/>
          <w:tab w:val="left" w:pos="3888"/>
        </w:tabs>
        <w:spacing w:after="0"/>
        <w:ind w:left="3690" w:hanging="3690"/>
        <w:rPr>
          <w:rFonts w:eastAsia="Calibri" w:cs="Times New Roman"/>
          <w:b/>
          <w:color w:val="0A0A0A" w:themeColor="text1"/>
          <w:szCs w:val="24"/>
          <w:lang w:val="sr-Cyrl-RS"/>
        </w:rPr>
      </w:pPr>
    </w:p>
    <w:p w14:paraId="750DFAAA" w14:textId="1EDD4984" w:rsidR="004F3920" w:rsidRPr="00637FC2" w:rsidRDefault="004F3920" w:rsidP="00637FC2">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На</w:t>
      </w:r>
      <w:r w:rsidR="00637FC2">
        <w:rPr>
          <w:rFonts w:eastAsia="Calibri" w:cs="Times New Roman"/>
          <w:color w:val="0A0A0A" w:themeColor="text1"/>
          <w:szCs w:val="24"/>
          <w:lang w:val="sr-Cyrl-RS"/>
        </w:rPr>
        <w:t xml:space="preserve">зив и ознака дела пројекта: </w:t>
      </w:r>
      <w:r w:rsidR="00637FC2">
        <w:rPr>
          <w:rFonts w:eastAsia="Calibri" w:cs="Times New Roman"/>
          <w:color w:val="0A0A0A" w:themeColor="text1"/>
          <w:szCs w:val="24"/>
          <w:lang w:val="sr-Cyrl-RS"/>
        </w:rPr>
        <w:tab/>
      </w:r>
      <w:r w:rsidR="00DB5F2D">
        <w:rPr>
          <w:rFonts w:eastAsia="Calibri" w:cs="Times New Roman"/>
          <w:color w:val="0A0A0A" w:themeColor="text1"/>
          <w:szCs w:val="24"/>
        </w:rPr>
        <w:t>1</w:t>
      </w:r>
      <w:r w:rsidR="00DB5F2D" w:rsidRPr="001C5FBE">
        <w:rPr>
          <w:rFonts w:eastAsia="Calibri" w:cs="Times New Roman"/>
          <w:color w:val="0A0A0A" w:themeColor="text1"/>
          <w:szCs w:val="24"/>
          <w:lang w:val="sr-Cyrl-RS"/>
        </w:rPr>
        <w:t xml:space="preserve"> – </w:t>
      </w:r>
      <w:r w:rsidR="00DB5F2D">
        <w:rPr>
          <w:rFonts w:eastAsia="Calibri" w:cs="Times New Roman"/>
          <w:color w:val="0A0A0A" w:themeColor="text1"/>
          <w:szCs w:val="24"/>
          <w:lang w:val="sr-Cyrl-RS"/>
        </w:rPr>
        <w:t>П</w:t>
      </w:r>
      <w:r w:rsidR="00DB5F2D" w:rsidRPr="00820391">
        <w:rPr>
          <w:rFonts w:eastAsia="Calibri" w:cs="Times New Roman"/>
          <w:color w:val="0A0A0A" w:themeColor="text1"/>
          <w:szCs w:val="24"/>
          <w:lang w:val="sr-Cyrl-RS"/>
        </w:rPr>
        <w:t>ројекат  архитектуре</w:t>
      </w:r>
    </w:p>
    <w:p w14:paraId="2AF4843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018151F5" w14:textId="267FF6B8" w:rsidR="0040227D" w:rsidRPr="001C5FBE" w:rsidRDefault="0040227D" w:rsidP="0040227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За грађење / извођење радова:</w:t>
      </w:r>
      <w:r w:rsidRPr="001C5FBE">
        <w:rPr>
          <w:rFonts w:eastAsia="Calibri" w:cs="Times New Roman"/>
          <w:b/>
          <w:color w:val="0A0A0A" w:themeColor="text1"/>
          <w:szCs w:val="24"/>
          <w:lang w:val="sr-Cyrl-RS"/>
        </w:rPr>
        <w:tab/>
      </w:r>
      <w:r w:rsidR="00DB5F2D" w:rsidRPr="001C5FBE">
        <w:rPr>
          <w:rFonts w:eastAsia="Calibri" w:cs="Times New Roman"/>
          <w:color w:val="0A0A0A" w:themeColor="text1"/>
          <w:szCs w:val="24"/>
          <w:lang w:val="sr-Cyrl-RS"/>
        </w:rPr>
        <w:t>Нова градња</w:t>
      </w:r>
    </w:p>
    <w:p w14:paraId="5931CFE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6702086B"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879F7FD" w14:textId="77777777" w:rsidR="00DB5F2D" w:rsidRDefault="0040227D" w:rsidP="00DB5F2D">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sidR="00DB5F2D">
        <w:rPr>
          <w:rFonts w:eastAsia="Calibri" w:cs="Times New Roman"/>
          <w:color w:val="0A0A0A" w:themeColor="text1"/>
          <w:szCs w:val="24"/>
        </w:rPr>
        <w:t>EGIS RAIL</w:t>
      </w:r>
    </w:p>
    <w:p w14:paraId="7A2B9539" w14:textId="5C77FECD" w:rsidR="00DB5F2D" w:rsidRDefault="00DB5F2D"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0276D41F" w14:textId="31CD2FB3" w:rsidR="00581E29" w:rsidRPr="0032125A" w:rsidRDefault="00581E29"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bookmarkStart w:id="1" w:name="_Hlk84577382"/>
      <w:r w:rsidRPr="00581E29">
        <w:rPr>
          <w:rFonts w:eastAsia="Calibri" w:cs="Times New Roman"/>
          <w:color w:val="0A0A0A" w:themeColor="text1"/>
          <w:szCs w:val="24"/>
          <w:lang w:val="sr-Cyrl-RS"/>
        </w:rPr>
        <w:t>Лиценца: 351-02-02612/2021-09</w:t>
      </w:r>
      <w:bookmarkEnd w:id="1"/>
    </w:p>
    <w:p w14:paraId="5409CFF4" w14:textId="7508B6B2" w:rsidR="0040227D" w:rsidRDefault="0040227D" w:rsidP="00DB5F2D">
      <w:pPr>
        <w:tabs>
          <w:tab w:val="left" w:pos="3686"/>
          <w:tab w:val="left" w:pos="3888"/>
        </w:tabs>
        <w:spacing w:after="0"/>
        <w:rPr>
          <w:rFonts w:eastAsia="Calibri" w:cs="Times New Roman"/>
          <w:color w:val="0A0A0A" w:themeColor="text1"/>
          <w:szCs w:val="24"/>
        </w:rPr>
      </w:pPr>
    </w:p>
    <w:p w14:paraId="140F556D" w14:textId="654DD587" w:rsidR="002A76F0" w:rsidRPr="00F61529" w:rsidRDefault="002A76F0"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p>
    <w:p w14:paraId="177BB0BD"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F38081D" w14:textId="05B7EDA4"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00DB5F2D" w:rsidRPr="001C5FBE">
        <w:rPr>
          <w:rFonts w:eastAsia="Calibri" w:cs="Times New Roman"/>
          <w:szCs w:val="24"/>
          <w:lang w:val="sr-Cyrl-RS"/>
        </w:rPr>
        <w:t xml:space="preserve">DIGONNET </w:t>
      </w:r>
      <w:r w:rsidR="001E2EE8">
        <w:rPr>
          <w:rFonts w:eastAsia="Calibri" w:cs="Times New Roman"/>
          <w:szCs w:val="24"/>
          <w:lang w:val="sr-Cyrl-RS"/>
        </w:rPr>
        <w:t>François</w:t>
      </w:r>
      <w:r w:rsidR="00DB5F2D" w:rsidRPr="001C5FBE">
        <w:rPr>
          <w:rFonts w:eastAsia="Calibri" w:cs="Times New Roman"/>
          <w:szCs w:val="24"/>
          <w:lang w:val="sr-Cyrl-RS"/>
        </w:rPr>
        <w:t>, директор пројекта</w:t>
      </w:r>
    </w:p>
    <w:p w14:paraId="239C4F5A"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3E9CEB44" w14:textId="12EB5CD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p w14:paraId="044B0671" w14:textId="77777777"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bl>
      <w:tblPr>
        <w:tblStyle w:val="TableGrid"/>
        <w:tblW w:w="875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57"/>
        <w:gridCol w:w="4894"/>
      </w:tblGrid>
      <w:tr w:rsidR="008E04B4" w:rsidRPr="001C5FBE" w14:paraId="7BA086D5" w14:textId="77777777" w:rsidTr="000B08C5">
        <w:trPr>
          <w:trHeight w:val="1892"/>
        </w:trPr>
        <w:tc>
          <w:tcPr>
            <w:tcW w:w="3857" w:type="dxa"/>
          </w:tcPr>
          <w:p w14:paraId="6FF1911F" w14:textId="1E9E28EB"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c>
        <w:tc>
          <w:tcPr>
            <w:tcW w:w="4894" w:type="dxa"/>
          </w:tcPr>
          <w:p w14:paraId="21595863" w14:textId="27ABBEF8" w:rsidR="008E04B4" w:rsidRPr="001C5FBE" w:rsidRDefault="00581E29"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5408" behindDoc="0" locked="0" layoutInCell="1" allowOverlap="1" wp14:anchorId="3EC6DAB3" wp14:editId="4AC70C19">
                  <wp:simplePos x="0" y="0"/>
                  <wp:positionH relativeFrom="column">
                    <wp:posOffset>-65405</wp:posOffset>
                  </wp:positionH>
                  <wp:positionV relativeFrom="paragraph">
                    <wp:posOffset>77470</wp:posOffset>
                  </wp:positionV>
                  <wp:extent cx="1308100" cy="36830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7F91A40A" w14:textId="728C4AD9" w:rsidR="00DB5F2D" w:rsidRPr="001C5FBE" w:rsidRDefault="00931122" w:rsidP="007B6154">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w:t>
      </w:r>
      <w:r w:rsidR="004F3920" w:rsidRPr="001C5FBE">
        <w:rPr>
          <w:rFonts w:cs="Times New Roman"/>
          <w:color w:val="0A0A0A" w:themeColor="text1"/>
          <w:szCs w:val="24"/>
          <w:lang w:val="sr-Cyrl-RS"/>
        </w:rPr>
        <w:t xml:space="preserve"> пројектант:</w:t>
      </w:r>
      <w:r w:rsidR="004F3920" w:rsidRPr="001C5FBE">
        <w:rPr>
          <w:rFonts w:cs="Times New Roman"/>
          <w:color w:val="0A0A0A" w:themeColor="text1"/>
          <w:szCs w:val="24"/>
          <w:lang w:val="sr-Cyrl-RS"/>
        </w:rPr>
        <w:tab/>
      </w:r>
      <w:bookmarkStart w:id="2" w:name="_Hlk84577414"/>
      <w:r w:rsidR="00581E29" w:rsidRPr="007B6154">
        <w:rPr>
          <w:rFonts w:cs="Times New Roman"/>
          <w:color w:val="0A0A0A" w:themeColor="text1"/>
          <w:szCs w:val="24"/>
        </w:rPr>
        <w:t>Estelle Ratanat</w:t>
      </w:r>
      <w:bookmarkEnd w:id="2"/>
    </w:p>
    <w:p w14:paraId="0CE27B0E" w14:textId="77777777"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p>
    <w:p w14:paraId="6797738B" w14:textId="5A267975"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A323CD">
        <w:rPr>
          <w:rFonts w:eastAsia="Calibri" w:cs="Times New Roman"/>
          <w:color w:val="0A0A0A" w:themeColor="text1"/>
          <w:szCs w:val="24"/>
          <w:lang w:val="sr-Cyrl-RS"/>
        </w:rPr>
        <w:tab/>
        <w:t>Потпис:</w:t>
      </w:r>
      <w:r w:rsidR="007B6154" w:rsidRPr="007B6154">
        <w:rPr>
          <w:noProof/>
        </w:rPr>
        <w:t xml:space="preserve"> </w:t>
      </w:r>
    </w:p>
    <w:p w14:paraId="383882D3" w14:textId="110E7432" w:rsidR="0040227D" w:rsidRPr="001C5FBE" w:rsidRDefault="007B6154" w:rsidP="0040227D">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7456" behindDoc="0" locked="0" layoutInCell="1" allowOverlap="1" wp14:anchorId="4474740B" wp14:editId="01C90D0F">
            <wp:simplePos x="0" y="0"/>
            <wp:positionH relativeFrom="column">
              <wp:posOffset>2355011</wp:posOffset>
            </wp:positionH>
            <wp:positionV relativeFrom="paragraph">
              <wp:posOffset>82897</wp:posOffset>
            </wp:positionV>
            <wp:extent cx="1311275" cy="6146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6AFF9EA2" w14:textId="2050144E" w:rsidR="0040227D" w:rsidRDefault="0040227D" w:rsidP="0040227D">
      <w:pPr>
        <w:tabs>
          <w:tab w:val="left" w:pos="3686"/>
          <w:tab w:val="left" w:pos="3888"/>
        </w:tabs>
        <w:spacing w:after="0"/>
        <w:rPr>
          <w:noProof/>
          <w:lang w:val="en-GB" w:eastAsia="en-GB"/>
        </w:rPr>
      </w:pPr>
    </w:p>
    <w:p w14:paraId="081F6B74" w14:textId="2C0A8709" w:rsidR="002A76F0" w:rsidRPr="001C5FBE" w:rsidRDefault="002176B6" w:rsidP="0040227D">
      <w:pPr>
        <w:tabs>
          <w:tab w:val="left" w:pos="3686"/>
          <w:tab w:val="left" w:pos="3888"/>
        </w:tabs>
        <w:spacing w:after="0"/>
        <w:rPr>
          <w:rFonts w:eastAsia="Calibri" w:cs="Times New Roman"/>
          <w:b/>
          <w:color w:val="0A0A0A" w:themeColor="text1"/>
          <w:lang w:val="sr-Cyrl-RS"/>
        </w:rPr>
      </w:pPr>
      <w:r>
        <w:rPr>
          <w:rFonts w:eastAsia="Calibri" w:cs="Times New Roman"/>
          <w:b/>
          <w:color w:val="0A0A0A" w:themeColor="text1"/>
          <w:lang w:val="sr-Cyrl-RS"/>
        </w:rPr>
        <w:tab/>
      </w:r>
    </w:p>
    <w:p w14:paraId="24BA1531" w14:textId="270E9EA7" w:rsidR="0040227D" w:rsidRPr="001C5FBE" w:rsidRDefault="002176B6" w:rsidP="0040227D">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11CBCD66"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52938F4E"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44FDEB47" w14:textId="77777777" w:rsidR="00931122" w:rsidRPr="001C5FBE" w:rsidRDefault="00931122" w:rsidP="0040227D">
      <w:pPr>
        <w:tabs>
          <w:tab w:val="left" w:pos="3686"/>
          <w:tab w:val="left" w:pos="3888"/>
        </w:tabs>
        <w:spacing w:after="0"/>
        <w:rPr>
          <w:rFonts w:eastAsia="Calibri" w:cs="Times New Roman"/>
          <w:color w:val="0A0A0A" w:themeColor="text1"/>
          <w:lang w:val="sr-Cyrl-RS"/>
        </w:rPr>
      </w:pPr>
    </w:p>
    <w:p w14:paraId="1077870C" w14:textId="59E6ECF3" w:rsidR="0040227D" w:rsidRPr="001C5FBE" w:rsidRDefault="009B432A" w:rsidP="0040227D">
      <w:pPr>
        <w:tabs>
          <w:tab w:val="left" w:pos="3686"/>
          <w:tab w:val="left" w:pos="3888"/>
        </w:tabs>
        <w:spacing w:after="0"/>
        <w:ind w:left="3690" w:hanging="3690"/>
        <w:rPr>
          <w:rFonts w:eastAsia="Calibri" w:cs="Times New Roman"/>
          <w:b/>
          <w:color w:val="0A0A0A" w:themeColor="text1"/>
          <w:szCs w:val="24"/>
          <w:lang w:val="sr-Cyrl-RS"/>
        </w:rPr>
      </w:pPr>
      <w:r>
        <w:rPr>
          <w:rFonts w:eastAsia="Calibri" w:cs="Times New Roman"/>
          <w:color w:val="0A0A0A" w:themeColor="text1"/>
          <w:szCs w:val="24"/>
          <w:lang w:val="sr-Cyrl-RS"/>
        </w:rPr>
        <w:t>Број дела пројекта:</w:t>
      </w:r>
      <w:r w:rsidR="00581E29">
        <w:rPr>
          <w:rFonts w:eastAsia="Calibri" w:cs="Times New Roman"/>
          <w:color w:val="0A0A0A" w:themeColor="text1"/>
          <w:szCs w:val="24"/>
          <w:lang w:val="sr-Cyrl-RS"/>
        </w:rPr>
        <w:tab/>
      </w:r>
      <w:r w:rsidR="00DB5F2D" w:rsidRPr="00581E29">
        <w:rPr>
          <w:rFonts w:eastAsia="Calibri" w:cs="Times New Roman"/>
          <w:color w:val="0A0A0A" w:themeColor="text1"/>
          <w:szCs w:val="24"/>
          <w:lang w:val="sr-Cyrl-RS"/>
        </w:rPr>
        <w:t>БГМ-Л1Ф1</w:t>
      </w:r>
      <w:r w:rsidR="00A527E5" w:rsidRPr="00581E29">
        <w:rPr>
          <w:rFonts w:eastAsia="Calibri" w:cs="Times New Roman"/>
          <w:color w:val="0A0A0A" w:themeColor="text1"/>
          <w:szCs w:val="24"/>
          <w:lang w:val="sr-Cyrl-RS"/>
        </w:rPr>
        <w:t xml:space="preserve"> </w:t>
      </w:r>
      <w:r w:rsidR="00DB5F2D" w:rsidRPr="00581E29">
        <w:rPr>
          <w:rFonts w:eastAsia="Calibri" w:cs="Times New Roman"/>
          <w:color w:val="0A0A0A" w:themeColor="text1"/>
          <w:szCs w:val="24"/>
          <w:lang w:val="sr-Cyrl-RS"/>
        </w:rPr>
        <w:t>-ИДР-</w:t>
      </w:r>
      <w:r w:rsidR="001A16F6" w:rsidRPr="00581E29">
        <w:rPr>
          <w:rFonts w:eastAsia="Calibri" w:cs="Times New Roman"/>
          <w:color w:val="0A0A0A" w:themeColor="text1"/>
          <w:szCs w:val="24"/>
          <w:lang w:val="sr-Cyrl-RS"/>
        </w:rPr>
        <w:t>1.</w:t>
      </w:r>
      <w:r w:rsidR="00DB5F2D" w:rsidRPr="00581E29">
        <w:rPr>
          <w:rFonts w:eastAsia="Calibri" w:cs="Times New Roman"/>
          <w:color w:val="0A0A0A" w:themeColor="text1"/>
          <w:szCs w:val="24"/>
          <w:lang w:val="sr-Cyrl-RS"/>
        </w:rPr>
        <w:t>1</w:t>
      </w:r>
      <w:r w:rsidR="00A527E5" w:rsidRPr="00581E29">
        <w:rPr>
          <w:rFonts w:eastAsia="Calibri" w:cs="Times New Roman"/>
          <w:color w:val="0A0A0A" w:themeColor="text1"/>
          <w:szCs w:val="24"/>
          <w:lang w:val="sr-Cyrl-RS"/>
        </w:rPr>
        <w:t>0</w:t>
      </w:r>
    </w:p>
    <w:p w14:paraId="54848D02" w14:textId="5779996F" w:rsidR="0040227D" w:rsidRPr="001C5FBE" w:rsidRDefault="0040227D" w:rsidP="0040227D">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bookmarkStart w:id="3" w:name="_Hlk84577518"/>
      <w:r w:rsidR="00581E29">
        <w:rPr>
          <w:rFonts w:eastAsia="Calibri" w:cs="Times New Roman"/>
          <w:color w:val="0A0A0A" w:themeColor="text1"/>
          <w:szCs w:val="24"/>
        </w:rPr>
        <w:t xml:space="preserve">  </w:t>
      </w:r>
      <w:r w:rsidR="00581E29" w:rsidRPr="00581E29">
        <w:rPr>
          <w:rFonts w:eastAsia="Calibri" w:cs="Times New Roman"/>
          <w:color w:val="0A0A0A" w:themeColor="text1"/>
          <w:szCs w:val="24"/>
          <w:lang w:val="sr-Cyrl-RS"/>
        </w:rPr>
        <w:t xml:space="preserve">Београд, </w:t>
      </w:r>
      <w:r w:rsidR="003B1146">
        <w:rPr>
          <w:rFonts w:eastAsia="Calibri" w:cs="Times New Roman"/>
          <w:color w:val="0A0A0A" w:themeColor="text1"/>
          <w:szCs w:val="24"/>
          <w:lang w:val="sr-Cyrl-RS"/>
        </w:rPr>
        <w:t>Децембар</w:t>
      </w:r>
      <w:r w:rsidR="003B1146" w:rsidRPr="00E925C2">
        <w:rPr>
          <w:rFonts w:eastAsia="Calibri" w:cs="Times New Roman"/>
          <w:color w:val="0A0A0A" w:themeColor="text1"/>
          <w:szCs w:val="24"/>
          <w:lang w:val="sr-Cyrl-RS"/>
        </w:rPr>
        <w:t xml:space="preserve"> </w:t>
      </w:r>
      <w:r w:rsidR="00581E29" w:rsidRPr="00581E29">
        <w:rPr>
          <w:rFonts w:eastAsia="Calibri" w:cs="Times New Roman"/>
          <w:color w:val="0A0A0A" w:themeColor="text1"/>
          <w:szCs w:val="24"/>
          <w:lang w:val="sr-Cyrl-RS"/>
        </w:rPr>
        <w:t>2021.</w:t>
      </w:r>
      <w:bookmarkEnd w:id="3"/>
    </w:p>
    <w:p w14:paraId="25FE8AEA" w14:textId="6CA050F1" w:rsidR="00E938FB" w:rsidRPr="001C5FBE" w:rsidRDefault="00E938FB" w:rsidP="0040227D">
      <w:pPr>
        <w:jc w:val="center"/>
        <w:rPr>
          <w:lang w:val="sr-Cyrl-RS"/>
        </w:rPr>
      </w:pPr>
    </w:p>
    <w:p w14:paraId="3123F7B8" w14:textId="77777777" w:rsidR="00E938FB" w:rsidRPr="001C5FBE" w:rsidRDefault="00E938FB" w:rsidP="0040227D">
      <w:pPr>
        <w:rPr>
          <w:lang w:val="sr-Cyrl-RS"/>
        </w:rPr>
      </w:pPr>
    </w:p>
    <w:p w14:paraId="2DE49459" w14:textId="77777777" w:rsidR="00212122" w:rsidRPr="001C5FBE" w:rsidRDefault="00212122" w:rsidP="0040227D">
      <w:pPr>
        <w:rPr>
          <w:lang w:val="sr-Cyrl-RS"/>
        </w:rPr>
        <w:sectPr w:rsidR="00212122" w:rsidRPr="001C5FBE" w:rsidSect="00212122">
          <w:headerReference w:type="default" r:id="rId14"/>
          <w:footerReference w:type="default" r:id="rId15"/>
          <w:headerReference w:type="first" r:id="rId16"/>
          <w:footerReference w:type="first" r:id="rId17"/>
          <w:pgSz w:w="11906" w:h="16838" w:code="9"/>
          <w:pgMar w:top="720" w:right="1826" w:bottom="720" w:left="1710" w:header="510" w:footer="397" w:gutter="0"/>
          <w:cols w:space="708"/>
          <w:docGrid w:linePitch="360"/>
        </w:sectPr>
      </w:pPr>
    </w:p>
    <w:p w14:paraId="5FBA2B03" w14:textId="6F62152B" w:rsidR="00931122" w:rsidRPr="001C5FBE" w:rsidRDefault="00931122" w:rsidP="000B08C5">
      <w:pPr>
        <w:pStyle w:val="Title1"/>
        <w:rPr>
          <w:rFonts w:eastAsia="Calibri"/>
          <w:lang w:val="sr-Cyrl-RS"/>
        </w:rPr>
      </w:pPr>
      <w:r w:rsidRPr="001C5FBE">
        <w:rPr>
          <w:rFonts w:eastAsia="Calibri"/>
          <w:lang w:val="sr-Cyrl-RS"/>
        </w:rPr>
        <w:lastRenderedPageBreak/>
        <w:t>1.2</w:t>
      </w:r>
      <w:r w:rsidR="001A5C4A">
        <w:rPr>
          <w:rFonts w:eastAsia="Calibri"/>
        </w:rPr>
        <w:t>.</w:t>
      </w:r>
      <w:r w:rsidRPr="001C5FBE">
        <w:rPr>
          <w:rFonts w:eastAsia="Calibri"/>
          <w:sz w:val="24"/>
          <w:lang w:val="sr-Cyrl-RS"/>
        </w:rPr>
        <w:t xml:space="preserve"> – </w:t>
      </w:r>
      <w:r w:rsidRPr="001C5FBE">
        <w:rPr>
          <w:rFonts w:eastAsia="Calibri"/>
          <w:lang w:val="sr-Cyrl-RS"/>
        </w:rPr>
        <w:t>Садржај</w:t>
      </w:r>
    </w:p>
    <w:p w14:paraId="0D7A48D7" w14:textId="77777777" w:rsidR="00931122" w:rsidRPr="001C5FBE" w:rsidRDefault="00931122" w:rsidP="00931122">
      <w:pPr>
        <w:tabs>
          <w:tab w:val="left" w:pos="3686"/>
          <w:tab w:val="left" w:pos="3888"/>
        </w:tabs>
        <w:spacing w:after="0"/>
        <w:jc w:val="center"/>
        <w:rPr>
          <w:rFonts w:eastAsia="Calibri" w:cs="Times New Roman"/>
          <w:b/>
          <w:color w:val="0A0A0A" w:themeColor="text1"/>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8247"/>
      </w:tblGrid>
      <w:tr w:rsidR="00931122" w:rsidRPr="001C5FBE" w14:paraId="0EF1AAD2" w14:textId="77777777" w:rsidTr="004C4AE6">
        <w:trPr>
          <w:trHeight w:val="454"/>
        </w:trPr>
        <w:tc>
          <w:tcPr>
            <w:tcW w:w="815" w:type="dxa"/>
            <w:vAlign w:val="center"/>
          </w:tcPr>
          <w:p w14:paraId="392C2881" w14:textId="6290134D" w:rsidR="00931122" w:rsidRPr="00C95109"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1.1.</w:t>
            </w:r>
          </w:p>
        </w:tc>
        <w:tc>
          <w:tcPr>
            <w:tcW w:w="8247" w:type="dxa"/>
            <w:vAlign w:val="center"/>
          </w:tcPr>
          <w:p w14:paraId="6E1AA325" w14:textId="2E1751A9" w:rsidR="00931122" w:rsidRPr="001C5FBE" w:rsidRDefault="00931122" w:rsidP="00931122">
            <w:pPr>
              <w:tabs>
                <w:tab w:val="left" w:pos="142"/>
                <w:tab w:val="left" w:pos="709"/>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Насловна страна </w:t>
            </w:r>
          </w:p>
        </w:tc>
      </w:tr>
      <w:tr w:rsidR="00931122" w:rsidRPr="001C5FBE" w14:paraId="0070BA3D" w14:textId="77777777" w:rsidTr="004C4AE6">
        <w:trPr>
          <w:trHeight w:val="454"/>
        </w:trPr>
        <w:tc>
          <w:tcPr>
            <w:tcW w:w="815" w:type="dxa"/>
            <w:vAlign w:val="center"/>
          </w:tcPr>
          <w:p w14:paraId="6832EED0" w14:textId="7BA0CAC6"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1.2.</w:t>
            </w:r>
          </w:p>
        </w:tc>
        <w:tc>
          <w:tcPr>
            <w:tcW w:w="8247" w:type="dxa"/>
            <w:vAlign w:val="center"/>
          </w:tcPr>
          <w:p w14:paraId="05008811" w14:textId="3977BD69" w:rsidR="00931122" w:rsidRPr="001C5FBE" w:rsidRDefault="00931122" w:rsidP="00931122">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Садржај </w:t>
            </w:r>
          </w:p>
        </w:tc>
      </w:tr>
      <w:tr w:rsidR="00931122" w:rsidRPr="001C5FBE" w14:paraId="0FEDB7C4" w14:textId="77777777" w:rsidTr="004C4AE6">
        <w:trPr>
          <w:trHeight w:val="454"/>
        </w:trPr>
        <w:tc>
          <w:tcPr>
            <w:tcW w:w="815" w:type="dxa"/>
            <w:vAlign w:val="center"/>
          </w:tcPr>
          <w:p w14:paraId="7FA56343" w14:textId="2AAE4BDB"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1.3.</w:t>
            </w:r>
          </w:p>
        </w:tc>
        <w:tc>
          <w:tcPr>
            <w:tcW w:w="8247" w:type="dxa"/>
            <w:vAlign w:val="center"/>
          </w:tcPr>
          <w:p w14:paraId="06DE0EE2" w14:textId="5FCF68A4" w:rsidR="00931122" w:rsidRPr="002A76F0"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Решење о одређивању одговорног пројектанта</w:t>
            </w:r>
            <w:r w:rsidR="002A76F0">
              <w:rPr>
                <w:rFonts w:eastAsia="Calibri" w:cs="Times New Roman"/>
                <w:color w:val="0A0A0A" w:themeColor="text1"/>
                <w:szCs w:val="24"/>
              </w:rPr>
              <w:t xml:space="preserve"> </w:t>
            </w:r>
          </w:p>
        </w:tc>
      </w:tr>
      <w:tr w:rsidR="00931122" w:rsidRPr="001C5FBE" w14:paraId="281CCD4A" w14:textId="77777777" w:rsidTr="004C4AE6">
        <w:trPr>
          <w:trHeight w:val="454"/>
        </w:trPr>
        <w:tc>
          <w:tcPr>
            <w:tcW w:w="815" w:type="dxa"/>
            <w:vAlign w:val="center"/>
          </w:tcPr>
          <w:p w14:paraId="2DAF8E81" w14:textId="582BFDA3"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1.4.</w:t>
            </w:r>
          </w:p>
        </w:tc>
        <w:tc>
          <w:tcPr>
            <w:tcW w:w="8247" w:type="dxa"/>
            <w:vAlign w:val="center"/>
          </w:tcPr>
          <w:p w14:paraId="42FABC76" w14:textId="41A6AFA5"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Изјава одговорног пројектанта</w:t>
            </w:r>
          </w:p>
        </w:tc>
      </w:tr>
      <w:tr w:rsidR="00931122" w:rsidRPr="001C5FBE" w14:paraId="2B96C736" w14:textId="77777777" w:rsidTr="004C4AE6">
        <w:trPr>
          <w:trHeight w:val="454"/>
        </w:trPr>
        <w:tc>
          <w:tcPr>
            <w:tcW w:w="815" w:type="dxa"/>
            <w:vAlign w:val="center"/>
          </w:tcPr>
          <w:p w14:paraId="73FC623A" w14:textId="69A41E51"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1.5.</w:t>
            </w:r>
          </w:p>
        </w:tc>
        <w:tc>
          <w:tcPr>
            <w:tcW w:w="8247" w:type="dxa"/>
            <w:vAlign w:val="center"/>
          </w:tcPr>
          <w:p w14:paraId="34513CD0" w14:textId="3D49EB90"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Текстуална документација</w:t>
            </w:r>
          </w:p>
        </w:tc>
      </w:tr>
      <w:tr w:rsidR="00012F40" w:rsidRPr="001C5FBE" w14:paraId="422C6579" w14:textId="77777777" w:rsidTr="004C4AE6">
        <w:trPr>
          <w:trHeight w:val="454"/>
        </w:trPr>
        <w:tc>
          <w:tcPr>
            <w:tcW w:w="815" w:type="dxa"/>
            <w:vAlign w:val="center"/>
          </w:tcPr>
          <w:p w14:paraId="6EF55164" w14:textId="5CA2B91B" w:rsidR="00012F40" w:rsidRPr="001A5C4A" w:rsidRDefault="00012F40"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1.6.</w:t>
            </w:r>
          </w:p>
        </w:tc>
        <w:tc>
          <w:tcPr>
            <w:tcW w:w="8247" w:type="dxa"/>
            <w:vAlign w:val="center"/>
          </w:tcPr>
          <w:p w14:paraId="54404F3B" w14:textId="14EA369E" w:rsidR="00012F40" w:rsidRPr="001C5FBE" w:rsidRDefault="00012F40" w:rsidP="004C4AE6">
            <w:pPr>
              <w:spacing w:after="0"/>
              <w:rPr>
                <w:rFonts w:eastAsia="Calibri" w:cs="Times New Roman"/>
                <w:color w:val="0A0A0A" w:themeColor="text1"/>
                <w:szCs w:val="24"/>
                <w:lang w:val="sr-Cyrl-RS"/>
              </w:rPr>
            </w:pPr>
            <w:r>
              <w:rPr>
                <w:rFonts w:eastAsia="Calibri" w:cs="Times New Roman"/>
                <w:color w:val="0A0A0A" w:themeColor="text1"/>
                <w:szCs w:val="24"/>
                <w:lang w:val="sr-Cyrl-RS"/>
              </w:rPr>
              <w:t>Нумеричка документација</w:t>
            </w:r>
          </w:p>
        </w:tc>
      </w:tr>
      <w:tr w:rsidR="00931122" w:rsidRPr="001C5FBE" w14:paraId="2F122F09" w14:textId="77777777" w:rsidTr="004C4AE6">
        <w:trPr>
          <w:trHeight w:val="454"/>
        </w:trPr>
        <w:tc>
          <w:tcPr>
            <w:tcW w:w="815" w:type="dxa"/>
            <w:vAlign w:val="center"/>
          </w:tcPr>
          <w:p w14:paraId="52653FAD" w14:textId="20D31393" w:rsidR="00931122" w:rsidRPr="001A5C4A" w:rsidRDefault="00931122" w:rsidP="00012F40">
            <w:pPr>
              <w:spacing w:after="0"/>
              <w:rPr>
                <w:rFonts w:eastAsia="Calibri" w:cs="Times New Roman"/>
                <w:color w:val="0A0A0A" w:themeColor="text1"/>
                <w:szCs w:val="24"/>
              </w:rPr>
            </w:pPr>
            <w:r w:rsidRPr="001C5FBE">
              <w:rPr>
                <w:rFonts w:eastAsia="Calibri" w:cs="Times New Roman"/>
                <w:color w:val="0A0A0A" w:themeColor="text1"/>
                <w:szCs w:val="24"/>
                <w:lang w:val="sr-Cyrl-RS"/>
              </w:rPr>
              <w:t>1.</w:t>
            </w:r>
            <w:r w:rsidR="00012F40">
              <w:rPr>
                <w:rFonts w:eastAsia="Calibri" w:cs="Times New Roman"/>
                <w:color w:val="0A0A0A" w:themeColor="text1"/>
                <w:szCs w:val="24"/>
                <w:lang w:val="sr-Latn-RS"/>
              </w:rPr>
              <w:t>7</w:t>
            </w:r>
            <w:r w:rsidRPr="001C5FBE">
              <w:rPr>
                <w:rFonts w:eastAsia="Calibri" w:cs="Times New Roman"/>
                <w:color w:val="0A0A0A" w:themeColor="text1"/>
                <w:szCs w:val="24"/>
                <w:lang w:val="sr-Cyrl-RS"/>
              </w:rPr>
              <w:t>.</w:t>
            </w:r>
          </w:p>
        </w:tc>
        <w:tc>
          <w:tcPr>
            <w:tcW w:w="8247" w:type="dxa"/>
            <w:vAlign w:val="center"/>
          </w:tcPr>
          <w:p w14:paraId="1148C09E" w14:textId="6048E05B" w:rsidR="00931122" w:rsidRPr="001C5FBE" w:rsidRDefault="00C57A1E"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Графичка документација</w:t>
            </w:r>
          </w:p>
        </w:tc>
      </w:tr>
    </w:tbl>
    <w:p w14:paraId="06E2AF15" w14:textId="7666D623" w:rsidR="00931122" w:rsidRDefault="00931122" w:rsidP="00931122">
      <w:pPr>
        <w:tabs>
          <w:tab w:val="left" w:pos="3686"/>
          <w:tab w:val="left" w:pos="3888"/>
        </w:tabs>
        <w:spacing w:after="0"/>
        <w:jc w:val="left"/>
        <w:rPr>
          <w:rFonts w:eastAsia="Calibri" w:cs="Times New Roman"/>
          <w:b/>
          <w:color w:val="0A0A0A" w:themeColor="text1"/>
          <w:szCs w:val="24"/>
          <w:lang w:val="sr-Cyrl-RS"/>
        </w:rPr>
      </w:pPr>
    </w:p>
    <w:p w14:paraId="6231F306" w14:textId="31452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D6E6B0" w14:textId="035CD35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B239B0D" w14:textId="4000064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BFDD9B6" w14:textId="349607F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ABD4BD3" w14:textId="4B12D2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C20FFF7" w14:textId="09086D5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673F3" w14:textId="46AAFB9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8834A58" w14:textId="4FC7CE1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F390937" w14:textId="0A234ED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7932E26" w14:textId="345E1E3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9B985C9" w14:textId="7D4E422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E4C3BEA" w14:textId="0DA35BF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F0B27E2" w14:textId="7A05E23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EC34A84" w14:textId="350E8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93ED048" w14:textId="49C922C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476D0E" w14:textId="032F803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05768F2" w14:textId="4461DC0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9425699" w14:textId="010120E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8C298" w14:textId="1F2E184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6669068" w14:textId="67BECCD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DC56193" w14:textId="383CF57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5A2488D" w14:textId="0DC60D0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1EED483" w14:textId="425B489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2FC4F4D" w14:textId="647B1F4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26BCC9E" w14:textId="5C95C3D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8869492" w14:textId="5DFEAF3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945C00" w14:textId="6C9A140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DFE90C7" w14:textId="5A050C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BC19E9" w14:textId="613AA99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F955B96" w14:textId="0FE762A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AC0A6B7" w14:textId="77777777" w:rsidR="00E14538" w:rsidRPr="001C5FBE" w:rsidRDefault="00E14538" w:rsidP="00931122">
      <w:pPr>
        <w:tabs>
          <w:tab w:val="left" w:pos="3686"/>
          <w:tab w:val="left" w:pos="3888"/>
        </w:tabs>
        <w:spacing w:after="0"/>
        <w:jc w:val="left"/>
        <w:rPr>
          <w:rFonts w:eastAsia="Calibri" w:cs="Times New Roman"/>
          <w:b/>
          <w:color w:val="0A0A0A" w:themeColor="text1"/>
          <w:szCs w:val="24"/>
          <w:lang w:val="sr-Cyrl-RS"/>
        </w:rPr>
      </w:pPr>
    </w:p>
    <w:p w14:paraId="4246A70F" w14:textId="77777777" w:rsidR="00931122" w:rsidRPr="001C5FBE" w:rsidRDefault="00931122" w:rsidP="00931122">
      <w:pPr>
        <w:rPr>
          <w:lang w:val="sr-Cyrl-RS"/>
        </w:rPr>
        <w:sectPr w:rsidR="00931122" w:rsidRPr="001C5FBE" w:rsidSect="004A2413">
          <w:headerReference w:type="default" r:id="rId18"/>
          <w:footerReference w:type="default" r:id="rId19"/>
          <w:pgSz w:w="11906" w:h="16838" w:code="9"/>
          <w:pgMar w:top="720" w:right="1016" w:bottom="720" w:left="1260" w:header="510" w:footer="397" w:gutter="0"/>
          <w:cols w:space="708"/>
          <w:docGrid w:linePitch="360"/>
        </w:sectPr>
      </w:pPr>
    </w:p>
    <w:p w14:paraId="78CA2E86" w14:textId="56FE286F" w:rsidR="00E938FB" w:rsidRPr="00265A77" w:rsidRDefault="00C57A1E" w:rsidP="00265A77">
      <w:pPr>
        <w:pStyle w:val="Title1"/>
        <w:jc w:val="left"/>
      </w:pPr>
      <w:r w:rsidRPr="00265A77">
        <w:lastRenderedPageBreak/>
        <w:t>1.3. Решење о одређивању одговорног пројектанта</w:t>
      </w:r>
    </w:p>
    <w:p w14:paraId="75932767" w14:textId="30098A13"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На основу члана 128. Закона о планирању и изградњи ("</w:t>
      </w:r>
      <w:r w:rsidRPr="00B05936">
        <w:rPr>
          <w:rFonts w:eastAsia="Calibri" w:cs="Times New Roman"/>
          <w:color w:val="0A0A0A" w:themeColor="text1"/>
          <w:szCs w:val="24"/>
          <w:lang w:val="sr-Cyrl-RS"/>
        </w:rPr>
        <w:t>Сл. гласник РС", бр. 72/2009, 81/2009 - испр., 64/2010 - одлука УС, 24/2011, 121/2012, 42/2013 - одлука УС, 50/2013 - одлука УС, 98/2013 - одлука УС, 132/2014, 145/2014, 83/2018, 31/2019, 37/2019 - др. закон 9/2020</w:t>
      </w:r>
      <w:r w:rsidR="00D018B0">
        <w:rPr>
          <w:rFonts w:eastAsia="Calibri" w:cs="Times New Roman"/>
          <w:color w:val="0A0A0A" w:themeColor="text1"/>
          <w:szCs w:val="24"/>
        </w:rPr>
        <w:t xml:space="preserve"> </w:t>
      </w:r>
      <w:bookmarkStart w:id="4" w:name="_Hlk84577666"/>
      <w:r w:rsidR="00D018B0" w:rsidRPr="00D018B0">
        <w:rPr>
          <w:rFonts w:eastAsia="Calibri" w:cs="Times New Roman"/>
          <w:color w:val="0A0A0A" w:themeColor="text1"/>
          <w:szCs w:val="24"/>
          <w:lang w:val="sr-Cyrl-RS"/>
        </w:rPr>
        <w:t>и 52/2021</w:t>
      </w:r>
      <w:bookmarkEnd w:id="4"/>
      <w:r w:rsidRPr="001C5FBE">
        <w:rPr>
          <w:rFonts w:eastAsia="Calibri" w:cs="Times New Roman"/>
          <w:color w:val="0A0A0A" w:themeColor="text1"/>
          <w:szCs w:val="24"/>
          <w:lang w:val="sr-Cyrl-RS"/>
        </w:rPr>
        <w:t>) и одредби Правилника о садржини, начину и поступку израде и начин вршења контроле техничке документације према класи и намени објеката ("Службени гласник РС", бр. 7</w:t>
      </w:r>
      <w:r>
        <w:rPr>
          <w:rFonts w:eastAsia="Calibri" w:cs="Times New Roman"/>
          <w:color w:val="0A0A0A" w:themeColor="text1"/>
          <w:szCs w:val="24"/>
          <w:lang w:val="sr-Latn-RS"/>
        </w:rPr>
        <w:t>3</w:t>
      </w:r>
      <w:r w:rsidRPr="001C5FBE">
        <w:rPr>
          <w:rFonts w:eastAsia="Calibri" w:cs="Times New Roman"/>
          <w:color w:val="0A0A0A" w:themeColor="text1"/>
          <w:szCs w:val="24"/>
          <w:lang w:val="sr-Cyrl-RS"/>
        </w:rPr>
        <w:t>/201</w:t>
      </w:r>
      <w:r>
        <w:rPr>
          <w:rFonts w:eastAsia="Calibri" w:cs="Times New Roman"/>
          <w:color w:val="0A0A0A" w:themeColor="text1"/>
          <w:szCs w:val="24"/>
          <w:lang w:val="sr-Latn-RS"/>
        </w:rPr>
        <w:t>9</w:t>
      </w:r>
      <w:r w:rsidRPr="001C5FBE">
        <w:rPr>
          <w:rFonts w:eastAsia="Calibri" w:cs="Times New Roman"/>
          <w:color w:val="0A0A0A" w:themeColor="text1"/>
          <w:szCs w:val="24"/>
          <w:lang w:val="sr-Cyrl-RS"/>
        </w:rPr>
        <w:t>) као:</w:t>
      </w:r>
    </w:p>
    <w:p w14:paraId="295B8A83"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37DD933D" w14:textId="77777777" w:rsidR="00E14538" w:rsidRPr="001C5FBE" w:rsidRDefault="00E14538" w:rsidP="00E14538">
      <w:pPr>
        <w:tabs>
          <w:tab w:val="left" w:pos="3686"/>
          <w:tab w:val="left" w:pos="3888"/>
        </w:tabs>
        <w:spacing w:after="0"/>
        <w:jc w:val="center"/>
        <w:rPr>
          <w:rFonts w:eastAsia="Calibri" w:cs="Times New Roman"/>
          <w:b/>
          <w:color w:val="0A0A0A" w:themeColor="text1"/>
          <w:szCs w:val="24"/>
          <w:lang w:val="sr-Cyrl-RS"/>
        </w:rPr>
      </w:pPr>
      <w:r w:rsidRPr="001C5FBE">
        <w:rPr>
          <w:rFonts w:eastAsia="Calibri" w:cs="Times New Roman"/>
          <w:b/>
          <w:color w:val="0A0A0A" w:themeColor="text1"/>
          <w:szCs w:val="24"/>
          <w:lang w:val="sr-Cyrl-RS"/>
        </w:rPr>
        <w:t>ОДГОВОРНИ ПРОЈЕКТАНТ</w:t>
      </w:r>
    </w:p>
    <w:p w14:paraId="4A666839"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55B91D1C" w14:textId="1E1FE5F4"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D018B0">
        <w:rPr>
          <w:rFonts w:eastAsia="Calibri" w:cs="Times New Roman"/>
          <w:color w:val="0A0A0A" w:themeColor="text1"/>
          <w:szCs w:val="24"/>
        </w:rPr>
        <w:t xml:space="preserve"> </w:t>
      </w:r>
      <w:r w:rsidR="00D018B0" w:rsidRPr="001C5FBE">
        <w:rPr>
          <w:rFonts w:eastAsia="Calibri" w:cs="Times New Roman"/>
          <w:color w:val="0A0A0A" w:themeColor="text1"/>
          <w:szCs w:val="24"/>
          <w:lang w:val="sr-Cyrl-RS"/>
        </w:rPr>
        <w:t xml:space="preserve">– </w:t>
      </w:r>
      <w:r w:rsidR="00D018B0">
        <w:rPr>
          <w:rFonts w:eastAsia="Calibri" w:cs="Times New Roman"/>
          <w:color w:val="0A0A0A" w:themeColor="text1"/>
          <w:szCs w:val="24"/>
          <w:lang w:val="sr-Cyrl-RS"/>
        </w:rPr>
        <w:t xml:space="preserve">Станица </w:t>
      </w:r>
      <w:r w:rsidR="00D018B0">
        <w:rPr>
          <w:rFonts w:eastAsia="Calibri"/>
          <w:lang w:val="sr-Cyrl-RS"/>
        </w:rPr>
        <w:t>Мостар</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 одређује се:</w:t>
      </w:r>
    </w:p>
    <w:p w14:paraId="399EA32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4D93F090" w14:textId="0274B128" w:rsidR="00E14538" w:rsidRPr="00D018B0" w:rsidRDefault="00D018B0" w:rsidP="007B6154">
      <w:pPr>
        <w:tabs>
          <w:tab w:val="left" w:pos="3686"/>
          <w:tab w:val="left" w:pos="3888"/>
        </w:tabs>
        <w:spacing w:after="0"/>
        <w:rPr>
          <w:rFonts w:eastAsia="Calibri" w:cs="Times New Roman"/>
          <w:color w:val="0A0A0A" w:themeColor="text1"/>
          <w:szCs w:val="24"/>
        </w:rPr>
      </w:pPr>
      <w:bookmarkStart w:id="5" w:name="_Hlk84577695"/>
      <w:bookmarkStart w:id="6" w:name="_Hlk84578105"/>
      <w:r w:rsidRPr="007B6154">
        <w:rPr>
          <w:rFonts w:eastAsia="Calibri" w:cs="Times New Roman"/>
          <w:color w:val="0A0A0A" w:themeColor="text1"/>
          <w:szCs w:val="24"/>
        </w:rPr>
        <w:t>Estelle Ratan</w:t>
      </w:r>
      <w:r w:rsidR="007B6154" w:rsidRPr="007B6154">
        <w:rPr>
          <w:rFonts w:eastAsia="Calibri" w:cs="Times New Roman"/>
          <w:color w:val="0A0A0A" w:themeColor="text1"/>
          <w:szCs w:val="24"/>
        </w:rPr>
        <w:t>a</w:t>
      </w:r>
      <w:r w:rsidRPr="007B6154">
        <w:rPr>
          <w:rFonts w:eastAsia="Calibri" w:cs="Times New Roman"/>
          <w:color w:val="0A0A0A" w:themeColor="text1"/>
          <w:szCs w:val="24"/>
        </w:rPr>
        <w:t>t</w:t>
      </w:r>
      <w:bookmarkEnd w:id="5"/>
      <w:bookmarkEnd w:id="6"/>
    </w:p>
    <w:p w14:paraId="3F80B2F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5F2BE3"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2923821A" w14:textId="77777777" w:rsidR="00E14538" w:rsidRDefault="00E14538" w:rsidP="00E14538">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Pr>
          <w:rFonts w:eastAsia="Calibri" w:cs="Times New Roman"/>
          <w:color w:val="0A0A0A" w:themeColor="text1"/>
          <w:szCs w:val="24"/>
        </w:rPr>
        <w:t>EGIS RAIL</w:t>
      </w:r>
    </w:p>
    <w:p w14:paraId="5242E2BB" w14:textId="51A97D92" w:rsidR="00E14538" w:rsidRDefault="00E14538"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6E4338EE" w14:textId="2F3210E3" w:rsidR="00D018B0" w:rsidRPr="0032125A" w:rsidRDefault="00D018B0"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bookmarkStart w:id="7" w:name="_Hlk84577711"/>
      <w:r w:rsidRPr="00D018B0">
        <w:rPr>
          <w:rFonts w:eastAsia="Calibri" w:cs="Times New Roman"/>
          <w:color w:val="0A0A0A" w:themeColor="text1"/>
          <w:szCs w:val="24"/>
          <w:lang w:val="sr-Cyrl-RS"/>
        </w:rPr>
        <w:t>Лиценца: 351-02-02612/2021-09</w:t>
      </w:r>
      <w:bookmarkEnd w:id="7"/>
    </w:p>
    <w:p w14:paraId="6B00FE1E" w14:textId="77777777" w:rsidR="00E14538" w:rsidRPr="00F61529" w:rsidRDefault="00E14538" w:rsidP="00E14538">
      <w:pPr>
        <w:tabs>
          <w:tab w:val="left" w:pos="3686"/>
          <w:tab w:val="left" w:pos="3888"/>
        </w:tabs>
        <w:spacing w:after="0"/>
        <w:ind w:left="3690" w:hanging="3690"/>
        <w:rPr>
          <w:rFonts w:eastAsia="Calibri" w:cs="Times New Roman"/>
          <w:color w:val="0A0A0A" w:themeColor="text1"/>
          <w:szCs w:val="24"/>
        </w:rPr>
      </w:pPr>
    </w:p>
    <w:p w14:paraId="2021AB1A" w14:textId="77777777" w:rsidR="00E14538" w:rsidRPr="001C5FBE" w:rsidRDefault="00E14538" w:rsidP="00E14538">
      <w:pPr>
        <w:tabs>
          <w:tab w:val="left" w:pos="3686"/>
          <w:tab w:val="left" w:pos="3888"/>
        </w:tabs>
        <w:spacing w:after="0"/>
        <w:ind w:left="3690" w:hanging="3690"/>
        <w:rPr>
          <w:rFonts w:eastAsia="Calibri" w:cs="Times New Roman"/>
          <w:color w:val="0A0A0A" w:themeColor="text1"/>
          <w:szCs w:val="24"/>
          <w:lang w:val="sr-Cyrl-RS"/>
        </w:rPr>
      </w:pPr>
    </w:p>
    <w:p w14:paraId="46ADD4FE" w14:textId="628BAA1A"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Pr="001C5FBE">
        <w:rPr>
          <w:rFonts w:eastAsia="Calibri" w:cs="Times New Roman"/>
          <w:szCs w:val="24"/>
          <w:lang w:val="sr-Cyrl-RS"/>
        </w:rPr>
        <w:t xml:space="preserve">DIGONNET </w:t>
      </w:r>
      <w:r w:rsidR="001E2EE8">
        <w:rPr>
          <w:rFonts w:eastAsia="Calibri" w:cs="Times New Roman"/>
          <w:szCs w:val="24"/>
          <w:lang w:val="sr-Cyrl-RS"/>
        </w:rPr>
        <w:t>François</w:t>
      </w:r>
      <w:r w:rsidRPr="001C5FBE">
        <w:rPr>
          <w:rFonts w:eastAsia="Calibri" w:cs="Times New Roman"/>
          <w:szCs w:val="24"/>
          <w:lang w:val="sr-Cyrl-RS"/>
        </w:rPr>
        <w:t>, директор пројекта</w:t>
      </w:r>
    </w:p>
    <w:p w14:paraId="15D0F83B"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0CCFAEC0"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tbl>
      <w:tblPr>
        <w:tblStyle w:val="TableGrid"/>
        <w:tblW w:w="86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23"/>
        <w:gridCol w:w="4850"/>
      </w:tblGrid>
      <w:tr w:rsidR="00E14538" w:rsidRPr="001C5FBE" w14:paraId="08A5F231" w14:textId="77777777" w:rsidTr="00354095">
        <w:trPr>
          <w:trHeight w:val="2311"/>
        </w:trPr>
        <w:tc>
          <w:tcPr>
            <w:tcW w:w="3823" w:type="dxa"/>
          </w:tcPr>
          <w:p w14:paraId="166FC1E3"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p>
        </w:tc>
        <w:tc>
          <w:tcPr>
            <w:tcW w:w="4850" w:type="dxa"/>
          </w:tcPr>
          <w:p w14:paraId="586DD58A"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1312" behindDoc="0" locked="0" layoutInCell="1" allowOverlap="1" wp14:anchorId="0D57F7B9" wp14:editId="02C73C5E">
                  <wp:simplePos x="0" y="0"/>
                  <wp:positionH relativeFrom="column">
                    <wp:posOffset>62865</wp:posOffset>
                  </wp:positionH>
                  <wp:positionV relativeFrom="paragraph">
                    <wp:posOffset>239395</wp:posOffset>
                  </wp:positionV>
                  <wp:extent cx="1308100" cy="368300"/>
                  <wp:effectExtent l="0" t="0" r="6350" b="0"/>
                  <wp:wrapSquare wrapText="bothSides"/>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6148FA38"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B42D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652D967"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6B2B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16BA505"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9A66B8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30793660" w14:textId="0221EF62"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sidRPr="001C5FBE">
        <w:rPr>
          <w:rFonts w:eastAsia="Calibri" w:cs="Times New Roman"/>
          <w:color w:val="0A0A0A" w:themeColor="text1"/>
          <w:szCs w:val="24"/>
          <w:lang w:val="sr-Cyrl-RS"/>
        </w:rPr>
        <w:t>:</w:t>
      </w:r>
      <w:r w:rsidRPr="001C5FBE">
        <w:rPr>
          <w:rFonts w:eastAsia="Calibri" w:cs="Times New Roman"/>
          <w:color w:val="0A0A0A" w:themeColor="text1"/>
          <w:szCs w:val="24"/>
          <w:lang w:val="sr-Cyrl-RS"/>
        </w:rPr>
        <w:tab/>
      </w:r>
      <w:r w:rsidR="00D018B0" w:rsidRPr="00581E29">
        <w:rPr>
          <w:rFonts w:eastAsia="Calibri" w:cs="Times New Roman"/>
          <w:color w:val="0A0A0A" w:themeColor="text1"/>
          <w:szCs w:val="24"/>
          <w:lang w:val="sr-Cyrl-RS"/>
        </w:rPr>
        <w:t>БГМ-Л1Ф1 -ИДР-1.10</w:t>
      </w:r>
    </w:p>
    <w:p w14:paraId="3527CA28" w14:textId="361C31FA" w:rsidR="00E14538" w:rsidRPr="001C5FBE" w:rsidRDefault="00E14538" w:rsidP="00E14538">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D018B0" w:rsidRPr="00581E29">
        <w:rPr>
          <w:rFonts w:eastAsia="Calibri" w:cs="Times New Roman"/>
          <w:color w:val="0A0A0A" w:themeColor="text1"/>
          <w:szCs w:val="24"/>
          <w:lang w:val="sr-Cyrl-RS"/>
        </w:rPr>
        <w:t xml:space="preserve">Београд, </w:t>
      </w:r>
      <w:r w:rsidR="003B1146">
        <w:rPr>
          <w:rFonts w:eastAsia="Calibri" w:cs="Times New Roman"/>
          <w:color w:val="0A0A0A" w:themeColor="text1"/>
          <w:szCs w:val="24"/>
          <w:lang w:val="sr-Cyrl-RS"/>
        </w:rPr>
        <w:t>Децембар</w:t>
      </w:r>
      <w:r w:rsidR="003B1146" w:rsidRPr="00E925C2">
        <w:rPr>
          <w:rFonts w:eastAsia="Calibri" w:cs="Times New Roman"/>
          <w:color w:val="0A0A0A" w:themeColor="text1"/>
          <w:szCs w:val="24"/>
          <w:lang w:val="sr-Cyrl-RS"/>
        </w:rPr>
        <w:t xml:space="preserve"> </w:t>
      </w:r>
      <w:r w:rsidR="00D018B0" w:rsidRPr="00581E29">
        <w:rPr>
          <w:rFonts w:eastAsia="Calibri" w:cs="Times New Roman"/>
          <w:color w:val="0A0A0A" w:themeColor="text1"/>
          <w:szCs w:val="24"/>
          <w:lang w:val="sr-Cyrl-RS"/>
        </w:rPr>
        <w:t>2021.</w:t>
      </w:r>
    </w:p>
    <w:p w14:paraId="52832CBC"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30DEC54" w14:textId="77777777" w:rsidR="00E6780A" w:rsidRPr="00D96261" w:rsidRDefault="00E6780A" w:rsidP="00C57A1E">
      <w:r w:rsidRPr="001C5FBE">
        <w:rPr>
          <w:lang w:val="sr-Cyrl-RS"/>
        </w:rPr>
        <w:br w:type="page"/>
      </w:r>
    </w:p>
    <w:p w14:paraId="533D8C99" w14:textId="316DA921" w:rsidR="00E6780A" w:rsidRPr="001C5FBE" w:rsidRDefault="00E6780A" w:rsidP="000B08C5">
      <w:pPr>
        <w:pStyle w:val="Title1"/>
        <w:rPr>
          <w:rFonts w:eastAsia="Calibri"/>
          <w:lang w:val="sr-Cyrl-RS"/>
        </w:rPr>
      </w:pPr>
      <w:r w:rsidRPr="001C5FBE">
        <w:rPr>
          <w:rFonts w:eastAsia="Calibri"/>
          <w:lang w:val="sr-Cyrl-RS"/>
        </w:rPr>
        <w:lastRenderedPageBreak/>
        <w:t>1.4</w:t>
      </w:r>
      <w:r w:rsidR="001A5C4A">
        <w:rPr>
          <w:rFonts w:eastAsia="Calibri"/>
        </w:rPr>
        <w:t>.</w:t>
      </w:r>
      <w:r w:rsidRPr="001C5FBE">
        <w:rPr>
          <w:rFonts w:eastAsia="Calibri"/>
          <w:lang w:val="sr-Cyrl-RS"/>
        </w:rPr>
        <w:t xml:space="preserve"> Изјава одговорног пројектанта</w:t>
      </w:r>
    </w:p>
    <w:p w14:paraId="51FAEDD2" w14:textId="77777777" w:rsidR="00ED2ADB" w:rsidRPr="001C5FBE" w:rsidRDefault="00ED2ADB" w:rsidP="00E6780A">
      <w:pPr>
        <w:tabs>
          <w:tab w:val="left" w:pos="3686"/>
          <w:tab w:val="left" w:pos="3888"/>
        </w:tabs>
        <w:spacing w:after="0"/>
        <w:jc w:val="center"/>
        <w:rPr>
          <w:rFonts w:eastAsia="Calibri" w:cs="Times New Roman"/>
          <w:b/>
          <w:color w:val="0A0A0A" w:themeColor="text1"/>
          <w:szCs w:val="24"/>
          <w:lang w:val="sr-Cyrl-RS"/>
        </w:rPr>
      </w:pPr>
    </w:p>
    <w:p w14:paraId="1EBA1653" w14:textId="15F2900E" w:rsidR="00E14538" w:rsidRPr="001C5FBE" w:rsidRDefault="00E14538" w:rsidP="00E14538">
      <w:pPr>
        <w:rPr>
          <w:rFonts w:eastAsia="Calibri" w:cs="Times New Roman"/>
          <w:color w:val="0A0A0A" w:themeColor="text1"/>
          <w:szCs w:val="24"/>
          <w:lang w:val="sr-Cyrl-RS"/>
        </w:rPr>
      </w:pPr>
      <w:r w:rsidRPr="001C5FBE">
        <w:rPr>
          <w:rFonts w:eastAsia="Calibri" w:cs="Times New Roman"/>
          <w:lang w:val="sr-Cyrl-RS"/>
        </w:rPr>
        <w:t xml:space="preserve">Одговорни пројектант </w:t>
      </w: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D018B0">
        <w:rPr>
          <w:rFonts w:eastAsia="Calibri" w:cs="Times New Roman"/>
          <w:color w:val="0A0A0A" w:themeColor="text1"/>
          <w:szCs w:val="24"/>
        </w:rPr>
        <w:t xml:space="preserve"> </w:t>
      </w:r>
      <w:r w:rsidR="00D018B0" w:rsidRPr="001C5FBE">
        <w:rPr>
          <w:rFonts w:eastAsia="Calibri" w:cs="Times New Roman"/>
          <w:color w:val="0A0A0A" w:themeColor="text1"/>
          <w:szCs w:val="24"/>
          <w:lang w:val="sr-Cyrl-RS"/>
        </w:rPr>
        <w:t xml:space="preserve">– </w:t>
      </w:r>
      <w:r w:rsidR="00D018B0">
        <w:rPr>
          <w:rFonts w:eastAsia="Calibri" w:cs="Times New Roman"/>
          <w:color w:val="0A0A0A" w:themeColor="text1"/>
          <w:szCs w:val="24"/>
          <w:lang w:val="sr-Cyrl-RS"/>
        </w:rPr>
        <w:t xml:space="preserve">Станица </w:t>
      </w:r>
      <w:r w:rsidR="00D018B0">
        <w:rPr>
          <w:rFonts w:eastAsia="Calibri"/>
          <w:lang w:val="sr-Cyrl-RS"/>
        </w:rPr>
        <w:t>Мостар</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w:t>
      </w:r>
    </w:p>
    <w:p w14:paraId="45DC9902" w14:textId="57D260F5" w:rsidR="00D018B0" w:rsidRPr="00ED65D7" w:rsidRDefault="00D018B0" w:rsidP="00D018B0">
      <w:pPr>
        <w:tabs>
          <w:tab w:val="left" w:pos="3686"/>
          <w:tab w:val="left" w:pos="3888"/>
        </w:tabs>
        <w:spacing w:after="0"/>
        <w:jc w:val="center"/>
        <w:rPr>
          <w:rFonts w:eastAsia="Calibri" w:cs="Times New Roman"/>
          <w:b/>
          <w:color w:val="0A0A0A" w:themeColor="text1"/>
          <w:szCs w:val="24"/>
        </w:rPr>
      </w:pPr>
      <w:bookmarkStart w:id="8" w:name="_Hlk84577749"/>
      <w:r w:rsidRPr="007B6154">
        <w:rPr>
          <w:rFonts w:eastAsia="Calibri" w:cs="Times New Roman"/>
          <w:b/>
          <w:color w:val="0A0A0A" w:themeColor="text1"/>
          <w:szCs w:val="24"/>
        </w:rPr>
        <w:t>Estelle Ratan</w:t>
      </w:r>
      <w:r w:rsidR="007B6154" w:rsidRPr="007B6154">
        <w:rPr>
          <w:rFonts w:eastAsia="Calibri" w:cs="Times New Roman"/>
          <w:b/>
          <w:color w:val="0A0A0A" w:themeColor="text1"/>
          <w:szCs w:val="24"/>
        </w:rPr>
        <w:t>a</w:t>
      </w:r>
      <w:r w:rsidRPr="007B6154">
        <w:rPr>
          <w:rFonts w:eastAsia="Calibri" w:cs="Times New Roman"/>
          <w:b/>
          <w:color w:val="0A0A0A" w:themeColor="text1"/>
          <w:szCs w:val="24"/>
        </w:rPr>
        <w:t>t</w:t>
      </w:r>
    </w:p>
    <w:bookmarkEnd w:id="8"/>
    <w:p w14:paraId="1B8FA6A1" w14:textId="77777777" w:rsidR="00E14538" w:rsidRPr="001C5FBE" w:rsidRDefault="00E14538" w:rsidP="00E14538">
      <w:pPr>
        <w:tabs>
          <w:tab w:val="left" w:pos="3686"/>
          <w:tab w:val="left" w:pos="3888"/>
        </w:tabs>
        <w:spacing w:after="0"/>
        <w:jc w:val="center"/>
        <w:rPr>
          <w:rFonts w:eastAsia="Calibri" w:cs="Times New Roman"/>
          <w:color w:val="0A0A0A" w:themeColor="text1"/>
          <w:szCs w:val="24"/>
          <w:lang w:val="sr-Cyrl-RS"/>
        </w:rPr>
      </w:pPr>
    </w:p>
    <w:p w14:paraId="70F81E11" w14:textId="77777777" w:rsidR="00E14538" w:rsidRPr="001C5FBE" w:rsidRDefault="00E14538" w:rsidP="00E14538">
      <w:pPr>
        <w:jc w:val="center"/>
        <w:rPr>
          <w:rFonts w:eastAsia="Calibri" w:cs="Times New Roman"/>
          <w:b/>
          <w:lang w:val="sr-Cyrl-RS"/>
        </w:rPr>
      </w:pPr>
      <w:r w:rsidRPr="001C5FBE">
        <w:rPr>
          <w:rFonts w:eastAsia="Calibri" w:cs="Times New Roman"/>
          <w:b/>
          <w:lang w:val="sr-Cyrl-RS"/>
        </w:rPr>
        <w:t>ИЗЈАВЉУЈЕМ</w:t>
      </w:r>
    </w:p>
    <w:p w14:paraId="79A65920"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да је пројекат израђен у складу са Законом о планирању и изградњи, прописима, стандардима и нормативима из области изградње објеката и правилима струке</w:t>
      </w:r>
    </w:p>
    <w:p w14:paraId="7DB610A4" w14:textId="77777777" w:rsidR="00E14538" w:rsidRPr="001C5FBE" w:rsidRDefault="00E14538" w:rsidP="00E14538">
      <w:pPr>
        <w:pStyle w:val="ListParagraph"/>
        <w:rPr>
          <w:rFonts w:eastAsia="Calibri" w:cs="Times New Roman"/>
          <w:lang w:val="sr-Cyrl-RS"/>
        </w:rPr>
      </w:pPr>
    </w:p>
    <w:p w14:paraId="4CA952B2"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 xml:space="preserve">да </w:t>
      </w:r>
      <w:r>
        <w:rPr>
          <w:rFonts w:eastAsia="Calibri" w:cs="Times New Roman"/>
          <w:lang w:val="sr-Cyrl-RS"/>
        </w:rPr>
        <w:t>је пројекат у свему у складу са начинима за обезбеђење испуњења основних захтева за објекат прописаних елаборатима и студијама</w:t>
      </w:r>
    </w:p>
    <w:p w14:paraId="16D65EE4"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39031DB5" w14:textId="3B73CD76" w:rsidR="00E14538" w:rsidRPr="001C5FBE" w:rsidRDefault="00E14538" w:rsidP="00E14538">
      <w:pPr>
        <w:widowControl w:val="0"/>
        <w:autoSpaceDE w:val="0"/>
        <w:autoSpaceDN w:val="0"/>
        <w:adjustRightInd w:val="0"/>
        <w:spacing w:after="0"/>
        <w:ind w:left="3690" w:hanging="3690"/>
        <w:rPr>
          <w:rFonts w:cs="Times New Roman"/>
          <w:color w:val="0A0A0A" w:themeColor="text1"/>
          <w:szCs w:val="24"/>
          <w:lang w:val="sr-Cyrl-RS"/>
        </w:rPr>
      </w:pPr>
      <w:r w:rsidRPr="001C5FBE">
        <w:rPr>
          <w:rFonts w:cs="Times New Roman"/>
          <w:color w:val="0A0A0A" w:themeColor="text1"/>
          <w:szCs w:val="24"/>
          <w:lang w:val="sr-Cyrl-RS"/>
        </w:rPr>
        <w:t>Одговорни пројектант:</w:t>
      </w:r>
      <w:r w:rsidRPr="001C5FBE">
        <w:rPr>
          <w:rFonts w:cs="Times New Roman"/>
          <w:color w:val="0A0A0A" w:themeColor="text1"/>
          <w:szCs w:val="24"/>
          <w:lang w:val="sr-Cyrl-RS"/>
        </w:rPr>
        <w:tab/>
      </w:r>
      <w:bookmarkStart w:id="9" w:name="_Hlk84577148"/>
      <w:r w:rsidR="00D018B0" w:rsidRPr="007B6154">
        <w:rPr>
          <w:rFonts w:eastAsia="Calibri" w:cs="Times New Roman"/>
          <w:bCs/>
          <w:color w:val="0A0A0A" w:themeColor="text1"/>
          <w:szCs w:val="24"/>
        </w:rPr>
        <w:t>Estelle Ratan</w:t>
      </w:r>
      <w:r w:rsidR="007B6154">
        <w:rPr>
          <w:rFonts w:eastAsia="Calibri" w:cs="Times New Roman"/>
          <w:bCs/>
          <w:color w:val="0A0A0A" w:themeColor="text1"/>
          <w:szCs w:val="24"/>
        </w:rPr>
        <w:t>a</w:t>
      </w:r>
      <w:r w:rsidR="00D018B0" w:rsidRPr="007B6154">
        <w:rPr>
          <w:rFonts w:eastAsia="Calibri" w:cs="Times New Roman"/>
          <w:bCs/>
          <w:color w:val="0A0A0A" w:themeColor="text1"/>
          <w:szCs w:val="24"/>
        </w:rPr>
        <w:t>t</w:t>
      </w:r>
      <w:bookmarkEnd w:id="9"/>
    </w:p>
    <w:p w14:paraId="16D0BD0E"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0F175D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6D5503">
        <w:rPr>
          <w:rFonts w:eastAsia="Calibri" w:cs="Times New Roman"/>
          <w:color w:val="0A0A0A" w:themeColor="text1"/>
          <w:szCs w:val="24"/>
          <w:lang w:val="sr-Cyrl-RS"/>
        </w:rPr>
        <w:tab/>
        <w:t>Потпис:</w:t>
      </w:r>
    </w:p>
    <w:p w14:paraId="2A436678" w14:textId="24E2DB07" w:rsidR="00E14538" w:rsidRPr="001C5FBE" w:rsidRDefault="007B6154" w:rsidP="00E14538">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9504" behindDoc="0" locked="0" layoutInCell="1" allowOverlap="1" wp14:anchorId="1D01EAF0" wp14:editId="2E070F71">
            <wp:simplePos x="0" y="0"/>
            <wp:positionH relativeFrom="column">
              <wp:posOffset>2355012</wp:posOffset>
            </wp:positionH>
            <wp:positionV relativeFrom="paragraph">
              <wp:posOffset>123502</wp:posOffset>
            </wp:positionV>
            <wp:extent cx="1311275" cy="61468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76BED27F" w14:textId="3A428486" w:rsidR="00E14538" w:rsidRPr="001C5FBE" w:rsidRDefault="00E14538" w:rsidP="00E14538">
      <w:pPr>
        <w:tabs>
          <w:tab w:val="left" w:pos="3686"/>
          <w:tab w:val="left" w:pos="3888"/>
        </w:tabs>
        <w:spacing w:after="0"/>
        <w:rPr>
          <w:rFonts w:eastAsia="Calibri" w:cs="Times New Roman"/>
          <w:b/>
          <w:color w:val="0A0A0A" w:themeColor="text1"/>
          <w:lang w:val="sr-Cyrl-RS"/>
        </w:rPr>
      </w:pPr>
    </w:p>
    <w:p w14:paraId="119E483A" w14:textId="51092438" w:rsidR="00E14538" w:rsidRPr="001C5FBE" w:rsidRDefault="00E14538" w:rsidP="00E14538">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004596B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08B496F2"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0F83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5450449"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3C256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178679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32B9121"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96B8771" w14:textId="10EBE203"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Pr>
          <w:rFonts w:eastAsia="Calibri" w:cs="Times New Roman"/>
          <w:color w:val="0A0A0A" w:themeColor="text1"/>
          <w:szCs w:val="24"/>
          <w:lang w:val="sr-Cyrl-RS"/>
        </w:rPr>
        <w:tab/>
      </w:r>
      <w:r w:rsidR="00D018B0" w:rsidRPr="00581E29">
        <w:rPr>
          <w:rFonts w:eastAsia="Calibri" w:cs="Times New Roman"/>
          <w:color w:val="0A0A0A" w:themeColor="text1"/>
          <w:szCs w:val="24"/>
          <w:lang w:val="sr-Cyrl-RS"/>
        </w:rPr>
        <w:t>БГМ-Л1Ф1 -ИДР-1.10</w:t>
      </w:r>
    </w:p>
    <w:p w14:paraId="4D37B578" w14:textId="7CBFFD18" w:rsidR="00E14538" w:rsidRDefault="00E14538" w:rsidP="00E14538">
      <w:pPr>
        <w:jc w:val="left"/>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D018B0" w:rsidRPr="00581E29">
        <w:rPr>
          <w:rFonts w:eastAsia="Calibri" w:cs="Times New Roman"/>
          <w:color w:val="0A0A0A" w:themeColor="text1"/>
          <w:szCs w:val="24"/>
          <w:lang w:val="sr-Cyrl-RS"/>
        </w:rPr>
        <w:t xml:space="preserve">Београд, </w:t>
      </w:r>
      <w:r w:rsidR="003B1146">
        <w:rPr>
          <w:rFonts w:eastAsia="Calibri" w:cs="Times New Roman"/>
          <w:color w:val="0A0A0A" w:themeColor="text1"/>
          <w:szCs w:val="24"/>
          <w:lang w:val="sr-Cyrl-RS"/>
        </w:rPr>
        <w:t>Децембар</w:t>
      </w:r>
      <w:r w:rsidR="003B1146" w:rsidRPr="00E925C2">
        <w:rPr>
          <w:rFonts w:eastAsia="Calibri" w:cs="Times New Roman"/>
          <w:color w:val="0A0A0A" w:themeColor="text1"/>
          <w:szCs w:val="24"/>
          <w:lang w:val="sr-Cyrl-RS"/>
        </w:rPr>
        <w:t xml:space="preserve"> </w:t>
      </w:r>
      <w:r w:rsidR="00D018B0" w:rsidRPr="00581E29">
        <w:rPr>
          <w:rFonts w:eastAsia="Calibri" w:cs="Times New Roman"/>
          <w:color w:val="0A0A0A" w:themeColor="text1"/>
          <w:szCs w:val="24"/>
          <w:lang w:val="sr-Cyrl-RS"/>
        </w:rPr>
        <w:t>2021.</w:t>
      </w:r>
    </w:p>
    <w:p w14:paraId="1A8CF82A" w14:textId="16FF0893" w:rsidR="00C57A1E" w:rsidRPr="001C5FBE" w:rsidRDefault="00C57A1E" w:rsidP="00ED2ADB">
      <w:pPr>
        <w:jc w:val="left"/>
        <w:rPr>
          <w:lang w:val="sr-Cyrl-RS"/>
        </w:rPr>
      </w:pPr>
      <w:r w:rsidRPr="001C5FBE">
        <w:rPr>
          <w:lang w:val="sr-Cyrl-RS"/>
        </w:rPr>
        <w:br w:type="page"/>
      </w:r>
    </w:p>
    <w:p w14:paraId="11AE5CD4" w14:textId="7BD18F26" w:rsidR="00BF03B3" w:rsidRPr="001C5FBE" w:rsidRDefault="000B08C5" w:rsidP="000B08C5">
      <w:pPr>
        <w:pStyle w:val="Title1"/>
        <w:rPr>
          <w:lang w:val="sr-Cyrl-RS"/>
        </w:rPr>
      </w:pPr>
      <w:r w:rsidRPr="001C5FBE">
        <w:rPr>
          <w:lang w:val="sr-Cyrl-RS"/>
        </w:rPr>
        <w:lastRenderedPageBreak/>
        <w:t>1.5</w:t>
      </w:r>
      <w:r w:rsidR="001A5C4A">
        <w:t>.</w:t>
      </w:r>
      <w:r w:rsidRPr="001C5FBE">
        <w:rPr>
          <w:lang w:val="sr-Cyrl-RS"/>
        </w:rPr>
        <w:t xml:space="preserve"> Текстуална документација</w:t>
      </w:r>
    </w:p>
    <w:p w14:paraId="069DF2AE" w14:textId="77777777" w:rsidR="000B08C5" w:rsidRPr="001C5FBE" w:rsidRDefault="000B08C5" w:rsidP="000B08C5">
      <w:pPr>
        <w:rPr>
          <w:lang w:val="sr-Cyrl-RS"/>
        </w:rPr>
        <w:sectPr w:rsidR="000B08C5" w:rsidRPr="001C5FBE" w:rsidSect="00265A77">
          <w:footerReference w:type="default" r:id="rId20"/>
          <w:type w:val="continuous"/>
          <w:pgSz w:w="11906" w:h="16838" w:code="9"/>
          <w:pgMar w:top="720" w:right="1016" w:bottom="720" w:left="1260" w:header="510" w:footer="397" w:gutter="0"/>
          <w:cols w:space="708"/>
          <w:docGrid w:linePitch="360"/>
        </w:sectPr>
      </w:pPr>
      <w:bookmarkStart w:id="10" w:name="_Toc56697922"/>
    </w:p>
    <w:p w14:paraId="2BA7EB09" w14:textId="77777777" w:rsidR="000B08C5" w:rsidRPr="001C5FBE" w:rsidRDefault="000B08C5" w:rsidP="000B08C5">
      <w:pPr>
        <w:rPr>
          <w:lang w:val="sr-Cyrl-RS"/>
        </w:rPr>
        <w:sectPr w:rsidR="000B08C5" w:rsidRPr="001C5FBE" w:rsidSect="000B08C5">
          <w:type w:val="continuous"/>
          <w:pgSz w:w="11906" w:h="16838" w:code="9"/>
          <w:pgMar w:top="720" w:right="1016" w:bottom="720" w:left="1260" w:header="510" w:footer="397" w:gutter="0"/>
          <w:cols w:space="708"/>
          <w:docGrid w:linePitch="360"/>
        </w:sectPr>
      </w:pPr>
    </w:p>
    <w:p w14:paraId="4A7B5529" w14:textId="0B122F85" w:rsidR="0074208F" w:rsidRPr="001C5FBE" w:rsidRDefault="000B08C5" w:rsidP="000B08C5">
      <w:pPr>
        <w:pStyle w:val="Title2"/>
        <w:jc w:val="center"/>
        <w:rPr>
          <w:lang w:val="sr-Cyrl-RS"/>
        </w:rPr>
      </w:pPr>
      <w:r w:rsidRPr="001C5FBE">
        <w:rPr>
          <w:lang w:val="sr-Cyrl-RS"/>
        </w:rPr>
        <w:lastRenderedPageBreak/>
        <w:t>ТЕХНИЧКИ ОПИС</w:t>
      </w:r>
    </w:p>
    <w:p w14:paraId="0E50C44B" w14:textId="2209A6CC" w:rsidR="008A3116" w:rsidRDefault="008A3116" w:rsidP="008A3116">
      <w:pPr>
        <w:pStyle w:val="Title4"/>
        <w:rPr>
          <w:lang w:val="sr-Cyrl-RS"/>
        </w:rPr>
      </w:pPr>
      <w:r w:rsidRPr="008A3116">
        <w:rPr>
          <w:lang w:val="sr-Cyrl-RS"/>
        </w:rPr>
        <w:t>УВОДНО ОБЈАШЊЕЊЕ И ЦИЉ ПРОЈЕКТА</w:t>
      </w:r>
    </w:p>
    <w:p w14:paraId="306C122B" w14:textId="543003D9" w:rsidR="00D654DD" w:rsidRDefault="006C0A83" w:rsidP="00D654DD">
      <w:r w:rsidRPr="008A3116">
        <w:rPr>
          <w:lang w:val="sr-Cyrl-RS"/>
        </w:rPr>
        <w:t xml:space="preserve">Израдом </w:t>
      </w:r>
      <w:r w:rsidR="00A2754F">
        <w:rPr>
          <w:lang w:val="sr-Cyrl-RS"/>
        </w:rPr>
        <w:t>Планa генералне регулације шинских система у Београду са елементима детаљне разраде за I фазу прве линије метро система (објављен у службеном листу града Београда број 102/21 од 08.11.2021.)</w:t>
      </w:r>
      <w:r w:rsidR="00540B68">
        <w:rPr>
          <w:lang w:val="sr-Cyrl-RS"/>
        </w:rPr>
        <w:t xml:space="preserve">, </w:t>
      </w:r>
      <w:r w:rsidRPr="008A3116">
        <w:rPr>
          <w:lang w:val="sr-Cyrl-RS"/>
        </w:rPr>
        <w:t>а према одлукама из Мастер плана за развој саобраћајне инфраструктуре у Београду - „СМАРТ план“, који је усвојила Скупштина града Београда на седници одржаној 26.09.2017. године у простору који је планиран кроз поменути План, предвиђена је траса метроа са станицама</w:t>
      </w:r>
      <w:r w:rsidR="00F16C65" w:rsidRPr="00D018B0">
        <w:rPr>
          <w:lang w:val="sr-Cyrl-RS"/>
        </w:rPr>
        <w:t>,</w:t>
      </w:r>
      <w:r w:rsidR="00BB78E8" w:rsidRPr="00D018B0">
        <w:t xml:space="preserve"> </w:t>
      </w:r>
      <w:bookmarkStart w:id="11" w:name="_Hlk84577185"/>
      <w:bookmarkStart w:id="12" w:name="_Hlk84578732"/>
      <w:r w:rsidR="00D018B0" w:rsidRPr="00D018B0">
        <w:rPr>
          <w:lang w:val="sr-Cyrl-RS"/>
        </w:rPr>
        <w:t>окнима, простором за депо и осталим објектима.</w:t>
      </w:r>
      <w:bookmarkEnd w:id="11"/>
      <w:bookmarkEnd w:id="12"/>
    </w:p>
    <w:p w14:paraId="155AE488" w14:textId="5325E44C" w:rsidR="00495CF5" w:rsidRPr="008A3116" w:rsidRDefault="00495CF5" w:rsidP="00495CF5">
      <w:pPr>
        <w:rPr>
          <w:lang w:val="sr-Cyrl-RS"/>
        </w:rPr>
      </w:pPr>
      <w:r>
        <w:rPr>
          <w:lang w:val="sr-Cyrl-RS"/>
        </w:rPr>
        <w:t xml:space="preserve">У </w:t>
      </w:r>
      <w:r w:rsidRPr="008A3116">
        <w:rPr>
          <w:lang w:val="sr-Cyrl-RS"/>
        </w:rPr>
        <w:t>з</w:t>
      </w:r>
      <w:r>
        <w:rPr>
          <w:lang w:val="sr-Cyrl-RS"/>
        </w:rPr>
        <w:t>ависности од конкретне технологије и динамике и</w:t>
      </w:r>
      <w:r w:rsidRPr="008A3116">
        <w:rPr>
          <w:lang w:val="sr-Cyrl-RS"/>
        </w:rPr>
        <w:t>з</w:t>
      </w:r>
      <w:r>
        <w:rPr>
          <w:lang w:val="sr-Cyrl-RS"/>
        </w:rPr>
        <w:t>вође</w:t>
      </w:r>
      <w:r w:rsidR="00F16C65">
        <w:rPr>
          <w:lang w:val="sr-Cyrl-RS"/>
        </w:rPr>
        <w:t>њ</w:t>
      </w:r>
      <w:r>
        <w:rPr>
          <w:lang w:val="sr-Cyrl-RS"/>
        </w:rPr>
        <w:t>а радова, у складу са прибављеним условима надлежних институција, те просторним ограничењима, пре самог и</w:t>
      </w:r>
      <w:r w:rsidRPr="008A3116">
        <w:rPr>
          <w:lang w:val="sr-Cyrl-RS"/>
        </w:rPr>
        <w:t>з</w:t>
      </w:r>
      <w:r>
        <w:rPr>
          <w:lang w:val="sr-Cyrl-RS"/>
        </w:rPr>
        <w:t>вођења радова формираће се документација која ће сагледати органи</w:t>
      </w:r>
      <w:r w:rsidRPr="008A3116">
        <w:rPr>
          <w:lang w:val="sr-Cyrl-RS"/>
        </w:rPr>
        <w:t>з</w:t>
      </w:r>
      <w:r>
        <w:rPr>
          <w:lang w:val="sr-Cyrl-RS"/>
        </w:rPr>
        <w:t>ацију саобраћаја током и</w:t>
      </w:r>
      <w:r w:rsidRPr="008A3116">
        <w:rPr>
          <w:lang w:val="sr-Cyrl-RS"/>
        </w:rPr>
        <w:t>з</w:t>
      </w:r>
      <w:r>
        <w:rPr>
          <w:lang w:val="sr-Cyrl-RS"/>
        </w:rPr>
        <w:t>вођења радова.</w:t>
      </w:r>
    </w:p>
    <w:p w14:paraId="75BEC2B9" w14:textId="3E354E76" w:rsidR="006C0A83" w:rsidRDefault="006C0A83" w:rsidP="006C0A83">
      <w:pPr>
        <w:rPr>
          <w:lang w:val="sr-Cyrl-RS"/>
        </w:rPr>
      </w:pPr>
      <w:r w:rsidRPr="008A3116">
        <w:rPr>
          <w:lang w:val="sr-Cyrl-RS"/>
        </w:rPr>
        <w:t xml:space="preserve">Сви параметри димензија  и решења у овом Идејном решењу биће разрађени у даљој фази пројектовања и биће прилагођени и измењени у складу са техничким детаљима и технолошким елементима. </w:t>
      </w:r>
    </w:p>
    <w:p w14:paraId="6750B5AD" w14:textId="77777777" w:rsidR="006C0A83" w:rsidRPr="00A249F7" w:rsidRDefault="006C0A83" w:rsidP="006C0A83"/>
    <w:p w14:paraId="073B64A6" w14:textId="707166E4" w:rsidR="006B6911" w:rsidRDefault="006B6911" w:rsidP="006B6911">
      <w:pPr>
        <w:pStyle w:val="Title4"/>
        <w:rPr>
          <w:lang w:val="sr-Cyrl-RS"/>
        </w:rPr>
      </w:pPr>
      <w:r w:rsidRPr="008A3116">
        <w:rPr>
          <w:lang w:val="sr-Cyrl-RS"/>
        </w:rPr>
        <w:t>ЛОКАЦИЈА И ДИСПОЗИЦИЈА</w:t>
      </w:r>
    </w:p>
    <w:p w14:paraId="08B15DE2" w14:textId="7FC27B04" w:rsidR="00B4308E" w:rsidRDefault="00B4308E" w:rsidP="00B4308E">
      <w:pPr>
        <w:pStyle w:val="NormalWeb"/>
        <w:spacing w:before="0" w:beforeAutospacing="0" w:after="120" w:afterAutospacing="0"/>
        <w:jc w:val="both"/>
        <w:rPr>
          <w:color w:val="000000"/>
        </w:rPr>
      </w:pPr>
      <w:r>
        <w:rPr>
          <w:color w:val="000000"/>
        </w:rPr>
        <w:t xml:space="preserve">Станица ће служити </w:t>
      </w:r>
      <w:r>
        <w:rPr>
          <w:color w:val="000000"/>
          <w:lang w:val="sr-Cyrl-RS"/>
        </w:rPr>
        <w:t>подручју Београда на Води</w:t>
      </w:r>
      <w:r>
        <w:rPr>
          <w:color w:val="000000"/>
        </w:rPr>
        <w:t xml:space="preserve">, </w:t>
      </w:r>
      <w:r>
        <w:rPr>
          <w:color w:val="000000"/>
          <w:lang w:val="sr-Cyrl-RS"/>
        </w:rPr>
        <w:t>где се налази</w:t>
      </w:r>
      <w:r>
        <w:rPr>
          <w:color w:val="000000"/>
        </w:rPr>
        <w:t xml:space="preserve"> ново насељ</w:t>
      </w:r>
      <w:r>
        <w:rPr>
          <w:color w:val="000000"/>
          <w:lang w:val="sr-Cyrl-RS"/>
        </w:rPr>
        <w:t>е</w:t>
      </w:r>
      <w:r>
        <w:rPr>
          <w:color w:val="000000"/>
        </w:rPr>
        <w:t xml:space="preserve"> уз реку Саву, </w:t>
      </w:r>
      <w:r>
        <w:rPr>
          <w:color w:val="000000"/>
          <w:lang w:val="sr-Cyrl-RS"/>
        </w:rPr>
        <w:t>које представља</w:t>
      </w:r>
      <w:r>
        <w:rPr>
          <w:color w:val="000000"/>
        </w:rPr>
        <w:t xml:space="preserve"> нови централни округ за град са </w:t>
      </w:r>
      <w:r w:rsidR="00957F6E">
        <w:rPr>
          <w:color w:val="000000"/>
          <w:lang w:val="sr-Cyrl-RS"/>
        </w:rPr>
        <w:t>стамбеним, пословним</w:t>
      </w:r>
      <w:r>
        <w:rPr>
          <w:color w:val="000000"/>
        </w:rPr>
        <w:t>, комерцијалним и културним објектима.</w:t>
      </w:r>
    </w:p>
    <w:p w14:paraId="0D8CE549" w14:textId="6D2B7AB9" w:rsidR="00B4308E" w:rsidRDefault="00B4308E" w:rsidP="00B4308E">
      <w:pPr>
        <w:pStyle w:val="NormalWeb"/>
        <w:spacing w:before="0" w:beforeAutospacing="0" w:after="120" w:afterAutospacing="0"/>
        <w:jc w:val="both"/>
        <w:rPr>
          <w:color w:val="000000"/>
        </w:rPr>
      </w:pPr>
      <w:r>
        <w:rPr>
          <w:color w:val="000000"/>
        </w:rPr>
        <w:t xml:space="preserve">Станица се такође налази у близини </w:t>
      </w:r>
      <w:r w:rsidR="00F54735">
        <w:rPr>
          <w:color w:val="000000"/>
          <w:lang w:val="sr-Cyrl-RS"/>
        </w:rPr>
        <w:t>новопројектованог</w:t>
      </w:r>
      <w:r>
        <w:rPr>
          <w:color w:val="000000"/>
        </w:rPr>
        <w:t xml:space="preserve"> урбаног блока у коме се гради нови стамбен</w:t>
      </w:r>
      <w:r w:rsidR="00F54735">
        <w:rPr>
          <w:color w:val="000000"/>
          <w:lang w:val="sr-Cyrl-RS"/>
        </w:rPr>
        <w:t>о-пословни</w:t>
      </w:r>
      <w:r>
        <w:rPr>
          <w:color w:val="000000"/>
        </w:rPr>
        <w:t xml:space="preserve"> комплекс. У складу са овим пројектом, парк изнад станице недавно је обновљен.</w:t>
      </w:r>
    </w:p>
    <w:p w14:paraId="7144D0CC" w14:textId="4171856E" w:rsidR="00B4308E" w:rsidRDefault="00F54735" w:rsidP="00B4308E">
      <w:pPr>
        <w:pStyle w:val="NormalWeb"/>
        <w:spacing w:before="0" w:beforeAutospacing="0" w:after="120" w:afterAutospacing="0"/>
        <w:jc w:val="both"/>
        <w:rPr>
          <w:color w:val="000000"/>
        </w:rPr>
      </w:pPr>
      <w:r>
        <w:rPr>
          <w:color w:val="000000"/>
          <w:lang w:val="sr-Cyrl-RS"/>
        </w:rPr>
        <w:t>Ниво приземља заснива се</w:t>
      </w:r>
      <w:r w:rsidR="00B4308E">
        <w:rPr>
          <w:color w:val="000000"/>
        </w:rPr>
        <w:t xml:space="preserve"> на постојећој топографији</w:t>
      </w:r>
      <w:r w:rsidR="005D63E6">
        <w:rPr>
          <w:color w:val="000000"/>
        </w:rPr>
        <w:t xml:space="preserve"> </w:t>
      </w:r>
      <w:r w:rsidR="005D63E6">
        <w:rPr>
          <w:color w:val="000000"/>
          <w:lang w:val="sr-Cyrl-RS"/>
        </w:rPr>
        <w:t>терена</w:t>
      </w:r>
      <w:r w:rsidR="00231282">
        <w:rPr>
          <w:color w:val="000000"/>
          <w:lang w:val="sr-Cyrl-RS"/>
        </w:rPr>
        <w:t xml:space="preserve"> </w:t>
      </w:r>
      <w:r w:rsidR="00B4308E">
        <w:rPr>
          <w:color w:val="000000"/>
        </w:rPr>
        <w:t>.</w:t>
      </w:r>
    </w:p>
    <w:p w14:paraId="780B138C" w14:textId="09166C15" w:rsidR="00B4308E" w:rsidRDefault="00B4308E" w:rsidP="00B4308E">
      <w:pPr>
        <w:pStyle w:val="NormalWeb"/>
        <w:spacing w:before="0" w:beforeAutospacing="0" w:after="120" w:afterAutospacing="0"/>
        <w:jc w:val="both"/>
        <w:rPr>
          <w:color w:val="000000"/>
        </w:rPr>
      </w:pPr>
      <w:r>
        <w:rPr>
          <w:color w:val="000000"/>
        </w:rPr>
        <w:t xml:space="preserve">Станица Мостар има четири улаза. Два од њих се налазе северно од станице, </w:t>
      </w:r>
      <w:r w:rsidR="00CB6868">
        <w:rPr>
          <w:color w:val="000000"/>
          <w:lang w:val="sr-Cyrl-RS"/>
        </w:rPr>
        <w:t>трећи</w:t>
      </w:r>
      <w:r>
        <w:rPr>
          <w:color w:val="000000"/>
        </w:rPr>
        <w:t xml:space="preserve"> се налази источно, а четврти јужно, </w:t>
      </w:r>
      <w:r w:rsidR="00CB6868">
        <w:rPr>
          <w:color w:val="000000"/>
          <w:lang w:val="sr-Cyrl-RS"/>
        </w:rPr>
        <w:t>веза је остварена путем ходника</w:t>
      </w:r>
      <w:r>
        <w:rPr>
          <w:color w:val="000000"/>
        </w:rPr>
        <w:t>. Техничка врата и решетке се такође углавном налазе јужно од станице.</w:t>
      </w:r>
    </w:p>
    <w:p w14:paraId="5E0AB18A" w14:textId="77777777" w:rsidR="00B336BB" w:rsidRPr="00EC0361" w:rsidRDefault="00B336BB" w:rsidP="004B600E">
      <w:pPr>
        <w:rPr>
          <w:lang w:val="en-GB"/>
        </w:rPr>
      </w:pPr>
    </w:p>
    <w:p w14:paraId="4A7C0D74" w14:textId="77777777" w:rsidR="004B600E" w:rsidRPr="00EC0361" w:rsidRDefault="004B600E" w:rsidP="004B600E">
      <w:pPr>
        <w:spacing w:after="160"/>
        <w:rPr>
          <w:lang w:val="en-GB"/>
        </w:rPr>
      </w:pPr>
    </w:p>
    <w:p w14:paraId="141CF6EE" w14:textId="0C02D2E4" w:rsidR="004B600E" w:rsidRPr="00EC0361" w:rsidRDefault="00544881" w:rsidP="004B600E">
      <w:pPr>
        <w:jc w:val="center"/>
        <w:rPr>
          <w:lang w:val="en-GB"/>
        </w:rPr>
      </w:pPr>
      <w:r w:rsidRPr="00A42C72">
        <w:rPr>
          <w:noProof/>
          <w:lang w:val="fr-FR"/>
        </w:rPr>
        <w:lastRenderedPageBreak/>
        <w:drawing>
          <wp:inline distT="0" distB="0" distL="0" distR="0" wp14:anchorId="636123BB" wp14:editId="15A38E72">
            <wp:extent cx="6115050" cy="3658371"/>
            <wp:effectExtent l="0" t="0" r="0" b="0"/>
            <wp:docPr id="315" name="Imag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15050" cy="3658371"/>
                    </a:xfrm>
                    <a:prstGeom prst="rect">
                      <a:avLst/>
                    </a:prstGeom>
                  </pic:spPr>
                </pic:pic>
              </a:graphicData>
            </a:graphic>
          </wp:inline>
        </w:drawing>
      </w:r>
    </w:p>
    <w:p w14:paraId="35D5D108" w14:textId="33BDC8B5" w:rsidR="004B600E" w:rsidRPr="00064009" w:rsidRDefault="00064009" w:rsidP="004B600E">
      <w:pPr>
        <w:pStyle w:val="Caption"/>
      </w:pPr>
      <w:bookmarkStart w:id="13" w:name="_Toc79078852"/>
      <w:r>
        <w:t>Прилог 1</w:t>
      </w:r>
      <w:r w:rsidR="004B600E" w:rsidRPr="00EC0361">
        <w:rPr>
          <w:lang w:val="en-GB"/>
        </w:rPr>
        <w:t xml:space="preserve"> : </w:t>
      </w:r>
      <w:r>
        <w:t xml:space="preserve">Станица </w:t>
      </w:r>
      <w:r w:rsidR="00AA129E">
        <w:rPr>
          <w:rFonts w:eastAsia="Calibri"/>
        </w:rPr>
        <w:t>Мостар</w:t>
      </w:r>
      <w:r w:rsidR="004B600E" w:rsidRPr="00EC0361">
        <w:rPr>
          <w:lang w:val="en-GB"/>
        </w:rPr>
        <w:t xml:space="preserve"> </w:t>
      </w:r>
      <w:bookmarkEnd w:id="13"/>
      <w:r>
        <w:t>ситуациони план</w:t>
      </w:r>
    </w:p>
    <w:p w14:paraId="6FCF61D5" w14:textId="6FD2AA67" w:rsidR="007D39E0" w:rsidRPr="00B336BB" w:rsidRDefault="007D39E0" w:rsidP="00B336BB">
      <w:pPr>
        <w:pStyle w:val="Titretableau"/>
        <w:rPr>
          <w:lang w:val="sr-Latn-RS"/>
        </w:rPr>
      </w:pPr>
      <w:r w:rsidRPr="00A249F7">
        <w:t>Oпис објеката</w:t>
      </w:r>
      <w:r w:rsidR="00B336BB">
        <w:t xml:space="preserve"> и ф</w:t>
      </w:r>
      <w:r w:rsidR="00B336BB" w:rsidRPr="00532591">
        <w:t>ункција зград</w:t>
      </w:r>
      <w:r w:rsidR="00B336BB">
        <w:t>е</w:t>
      </w:r>
    </w:p>
    <w:p w14:paraId="2A3DDE14" w14:textId="305A951A" w:rsidR="008777AB" w:rsidRDefault="008777AB" w:rsidP="008777AB">
      <w:pPr>
        <w:pStyle w:val="NormalWeb"/>
        <w:spacing w:before="0" w:beforeAutospacing="0" w:after="120" w:afterAutospacing="0"/>
        <w:jc w:val="both"/>
        <w:rPr>
          <w:color w:val="000000"/>
        </w:rPr>
      </w:pPr>
      <w:r>
        <w:rPr>
          <w:color w:val="000000"/>
        </w:rPr>
        <w:t xml:space="preserve">С обзиром на </w:t>
      </w:r>
      <w:r>
        <w:rPr>
          <w:color w:val="000000"/>
          <w:lang w:val="sr-Cyrl-RS"/>
        </w:rPr>
        <w:t xml:space="preserve">то да је горња ивица шине у вези са </w:t>
      </w:r>
      <w:r>
        <w:rPr>
          <w:color w:val="000000"/>
        </w:rPr>
        <w:t>постојећи</w:t>
      </w:r>
      <w:r>
        <w:rPr>
          <w:color w:val="000000"/>
          <w:lang w:val="sr-Cyrl-RS"/>
        </w:rPr>
        <w:t>м</w:t>
      </w:r>
      <w:r>
        <w:rPr>
          <w:color w:val="000000"/>
        </w:rPr>
        <w:t xml:space="preserve"> ниво</w:t>
      </w:r>
      <w:r>
        <w:rPr>
          <w:color w:val="000000"/>
          <w:lang w:val="sr-Cyrl-RS"/>
        </w:rPr>
        <w:t>ом</w:t>
      </w:r>
      <w:r>
        <w:rPr>
          <w:color w:val="000000"/>
        </w:rPr>
        <w:t xml:space="preserve"> тла, ова станица је пројектована као плитка станица са једним </w:t>
      </w:r>
      <w:r w:rsidR="006362C9">
        <w:rPr>
          <w:color w:val="000000"/>
          <w:lang w:val="sr-Cyrl-RS"/>
        </w:rPr>
        <w:t>мезанином</w:t>
      </w:r>
      <w:r>
        <w:rPr>
          <w:color w:val="000000"/>
        </w:rPr>
        <w:t>.</w:t>
      </w:r>
    </w:p>
    <w:p w14:paraId="227D6A94" w14:textId="19520E78" w:rsidR="008777AB" w:rsidRDefault="008777AB" w:rsidP="008777AB">
      <w:pPr>
        <w:pStyle w:val="NormalWeb"/>
        <w:spacing w:before="0" w:beforeAutospacing="0" w:after="120" w:afterAutospacing="0"/>
        <w:jc w:val="both"/>
        <w:rPr>
          <w:color w:val="000000"/>
        </w:rPr>
      </w:pPr>
      <w:r>
        <w:rPr>
          <w:color w:val="000000"/>
        </w:rPr>
        <w:t xml:space="preserve">Са главног улаза на </w:t>
      </w:r>
      <w:r w:rsidR="00957F6E">
        <w:rPr>
          <w:color w:val="000000"/>
          <w:lang w:val="sr-Cyrl-RS"/>
        </w:rPr>
        <w:t xml:space="preserve">коти </w:t>
      </w:r>
      <w:r>
        <w:rPr>
          <w:color w:val="000000"/>
        </w:rPr>
        <w:t>+79,09</w:t>
      </w:r>
      <w:r w:rsidR="007001FC">
        <w:rPr>
          <w:color w:val="000000"/>
          <w:lang w:val="sr-Cyrl-RS"/>
        </w:rPr>
        <w:t xml:space="preserve"> </w:t>
      </w:r>
      <w:r>
        <w:rPr>
          <w:color w:val="000000"/>
        </w:rPr>
        <w:t>м</w:t>
      </w:r>
      <w:r w:rsidR="006362C9">
        <w:rPr>
          <w:color w:val="000000"/>
          <w:lang w:val="sr-Cyrl-RS"/>
        </w:rPr>
        <w:t>н</w:t>
      </w:r>
      <w:r w:rsidR="002C7190">
        <w:rPr>
          <w:color w:val="000000"/>
          <w:lang w:val="sr-Cyrl-RS"/>
        </w:rPr>
        <w:t>м</w:t>
      </w:r>
      <w:r>
        <w:rPr>
          <w:color w:val="000000"/>
        </w:rPr>
        <w:t xml:space="preserve">, путници ће </w:t>
      </w:r>
      <w:r w:rsidR="006362C9">
        <w:rPr>
          <w:color w:val="000000"/>
          <w:lang w:val="sr-Cyrl-RS"/>
        </w:rPr>
        <w:t>путем</w:t>
      </w:r>
      <w:r>
        <w:rPr>
          <w:color w:val="000000"/>
        </w:rPr>
        <w:t xml:space="preserve"> степеница или покретни</w:t>
      </w:r>
      <w:r w:rsidR="006362C9">
        <w:rPr>
          <w:color w:val="000000"/>
          <w:lang w:val="sr-Cyrl-RS"/>
        </w:rPr>
        <w:t>х</w:t>
      </w:r>
      <w:r>
        <w:rPr>
          <w:color w:val="000000"/>
        </w:rPr>
        <w:t xml:space="preserve"> степеница стићи директно на ниво </w:t>
      </w:r>
      <w:r w:rsidR="007001FC">
        <w:rPr>
          <w:color w:val="000000"/>
          <w:lang w:val="sr-Cyrl-RS"/>
        </w:rPr>
        <w:t>великог хола</w:t>
      </w:r>
      <w:r>
        <w:rPr>
          <w:color w:val="000000"/>
        </w:rPr>
        <w:t>, на</w:t>
      </w:r>
      <w:r w:rsidR="00957F6E">
        <w:rPr>
          <w:color w:val="000000"/>
          <w:lang w:val="sr-Cyrl-RS"/>
        </w:rPr>
        <w:t xml:space="preserve"> коти</w:t>
      </w:r>
      <w:r>
        <w:rPr>
          <w:color w:val="000000"/>
        </w:rPr>
        <w:t xml:space="preserve"> +67,54</w:t>
      </w:r>
      <w:r w:rsidR="007001FC">
        <w:rPr>
          <w:color w:val="000000"/>
          <w:lang w:val="sr-Cyrl-RS"/>
        </w:rPr>
        <w:t xml:space="preserve"> мн</w:t>
      </w:r>
      <w:r w:rsidR="002C7190">
        <w:rPr>
          <w:color w:val="000000"/>
          <w:lang w:val="sr-Cyrl-RS"/>
        </w:rPr>
        <w:t>м</w:t>
      </w:r>
      <w:r>
        <w:rPr>
          <w:color w:val="000000"/>
        </w:rPr>
        <w:t xml:space="preserve">. Путници који иду лифтом стићи ће директно са нивоа </w:t>
      </w:r>
      <w:r w:rsidR="007001FC">
        <w:rPr>
          <w:color w:val="000000"/>
          <w:lang w:val="sr-Cyrl-RS"/>
        </w:rPr>
        <w:t>прилаза</w:t>
      </w:r>
      <w:r>
        <w:rPr>
          <w:color w:val="000000"/>
        </w:rPr>
        <w:t xml:space="preserve"> до неплаћеног дела нивоа </w:t>
      </w:r>
      <w:r w:rsidR="007001FC">
        <w:rPr>
          <w:color w:val="000000"/>
          <w:lang w:val="sr-Cyrl-RS"/>
        </w:rPr>
        <w:t>великог хола</w:t>
      </w:r>
      <w:r>
        <w:rPr>
          <w:color w:val="000000"/>
        </w:rPr>
        <w:t xml:space="preserve">. Други </w:t>
      </w:r>
      <w:r w:rsidR="007001FC">
        <w:rPr>
          <w:color w:val="000000"/>
          <w:lang w:val="sr-Cyrl-RS"/>
        </w:rPr>
        <w:t>прилаз</w:t>
      </w:r>
      <w:r>
        <w:rPr>
          <w:color w:val="000000"/>
        </w:rPr>
        <w:t xml:space="preserve"> </w:t>
      </w:r>
      <w:r w:rsidR="007001FC">
        <w:rPr>
          <w:color w:val="000000"/>
          <w:lang w:val="sr-Cyrl-RS"/>
        </w:rPr>
        <w:t>је</w:t>
      </w:r>
      <w:r>
        <w:rPr>
          <w:color w:val="000000"/>
        </w:rPr>
        <w:t xml:space="preserve"> са истока као дугачки подвожњак који повезује станицу са </w:t>
      </w:r>
      <w:r w:rsidR="007001FC">
        <w:rPr>
          <w:color w:val="000000"/>
          <w:lang w:val="sr-Cyrl-RS"/>
        </w:rPr>
        <w:t>улицом</w:t>
      </w:r>
      <w:r>
        <w:rPr>
          <w:color w:val="000000"/>
        </w:rPr>
        <w:t xml:space="preserve"> Кнеза Милоша. Трећи при</w:t>
      </w:r>
      <w:r w:rsidR="007001FC">
        <w:rPr>
          <w:color w:val="000000"/>
          <w:lang w:val="sr-Cyrl-RS"/>
        </w:rPr>
        <w:t>лаз</w:t>
      </w:r>
      <w:r>
        <w:rPr>
          <w:color w:val="000000"/>
        </w:rPr>
        <w:t xml:space="preserve"> повезује станицу са </w:t>
      </w:r>
      <w:r w:rsidR="007001FC">
        <w:rPr>
          <w:color w:val="000000"/>
          <w:lang w:val="sr-Cyrl-RS"/>
        </w:rPr>
        <w:t>подручјем Београда на Води</w:t>
      </w:r>
      <w:r>
        <w:rPr>
          <w:color w:val="000000"/>
        </w:rPr>
        <w:t>, на западу, док је четврти при</w:t>
      </w:r>
      <w:r w:rsidR="007001FC">
        <w:rPr>
          <w:color w:val="000000"/>
          <w:lang w:val="sr-Cyrl-RS"/>
        </w:rPr>
        <w:t>лаз</w:t>
      </w:r>
      <w:r>
        <w:rPr>
          <w:color w:val="000000"/>
        </w:rPr>
        <w:t xml:space="preserve"> окренут јужно од станице, </w:t>
      </w:r>
      <w:r w:rsidR="007001FC">
        <w:rPr>
          <w:color w:val="000000"/>
          <w:lang w:val="sr-Cyrl-RS"/>
        </w:rPr>
        <w:t>као</w:t>
      </w:r>
      <w:r>
        <w:rPr>
          <w:color w:val="000000"/>
        </w:rPr>
        <w:t xml:space="preserve"> подземни ходник </w:t>
      </w:r>
      <w:r w:rsidR="007001FC">
        <w:rPr>
          <w:color w:val="000000"/>
          <w:lang w:val="sr-Cyrl-RS"/>
        </w:rPr>
        <w:t xml:space="preserve">који се налази </w:t>
      </w:r>
      <w:r>
        <w:rPr>
          <w:color w:val="000000"/>
        </w:rPr>
        <w:t>паралелно са техничким просторијама.</w:t>
      </w:r>
    </w:p>
    <w:p w14:paraId="406E63EB" w14:textId="42136550" w:rsidR="008777AB" w:rsidRDefault="00B175CA" w:rsidP="008777AB">
      <w:pPr>
        <w:pStyle w:val="NormalWeb"/>
        <w:spacing w:before="0" w:beforeAutospacing="0" w:after="120" w:afterAutospacing="0"/>
        <w:jc w:val="both"/>
        <w:rPr>
          <w:color w:val="000000"/>
        </w:rPr>
      </w:pPr>
      <w:r>
        <w:rPr>
          <w:color w:val="000000"/>
          <w:lang w:val="sr-Cyrl-RS"/>
        </w:rPr>
        <w:t>Са неплаћеног нивоа великог хола</w:t>
      </w:r>
      <w:r w:rsidR="008777AB">
        <w:rPr>
          <w:color w:val="000000"/>
        </w:rPr>
        <w:t>, путници ће проћи кроз линију контролних капија како би приступили степеницама, покретним степеницама и лифтовима који опслужују свак</w:t>
      </w:r>
      <w:r w:rsidR="009E63DD">
        <w:rPr>
          <w:color w:val="000000"/>
          <w:lang w:val="sr-Cyrl-RS"/>
        </w:rPr>
        <w:t>и ниво перона</w:t>
      </w:r>
      <w:r w:rsidR="008777AB">
        <w:rPr>
          <w:color w:val="000000"/>
        </w:rPr>
        <w:t>.</w:t>
      </w:r>
    </w:p>
    <w:p w14:paraId="65FBF208" w14:textId="53489266" w:rsidR="008777AB" w:rsidRDefault="008777AB" w:rsidP="008777AB">
      <w:pPr>
        <w:pStyle w:val="NormalWeb"/>
        <w:spacing w:before="0" w:beforeAutospacing="0" w:after="120" w:afterAutospacing="0"/>
        <w:jc w:val="both"/>
        <w:rPr>
          <w:color w:val="000000"/>
        </w:rPr>
      </w:pPr>
      <w:r>
        <w:rPr>
          <w:color w:val="000000"/>
        </w:rPr>
        <w:t xml:space="preserve">Главне просторије за оперативне и путничке услуге налазе се у неплаћеном делу нивоа </w:t>
      </w:r>
      <w:r w:rsidR="00194E18">
        <w:rPr>
          <w:color w:val="000000"/>
          <w:lang w:val="sr-Cyrl-RS"/>
        </w:rPr>
        <w:t>великог хола</w:t>
      </w:r>
      <w:r>
        <w:rPr>
          <w:color w:val="000000"/>
        </w:rPr>
        <w:t xml:space="preserve">, поред улаза. Техничке просторије су распоређене на нивоу </w:t>
      </w:r>
      <w:r w:rsidR="00194E18">
        <w:rPr>
          <w:color w:val="000000"/>
          <w:lang w:val="sr-Cyrl-RS"/>
        </w:rPr>
        <w:t>великог хола</w:t>
      </w:r>
      <w:r>
        <w:rPr>
          <w:color w:val="000000"/>
        </w:rPr>
        <w:t xml:space="preserve"> и на нивоу </w:t>
      </w:r>
      <w:r w:rsidR="00194E18">
        <w:rPr>
          <w:color w:val="000000"/>
          <w:lang w:val="sr-Cyrl-RS"/>
        </w:rPr>
        <w:t>перона</w:t>
      </w:r>
      <w:r>
        <w:rPr>
          <w:color w:val="000000"/>
        </w:rPr>
        <w:t>.</w:t>
      </w:r>
    </w:p>
    <w:p w14:paraId="0D80F793" w14:textId="79535863" w:rsidR="008777AB" w:rsidRDefault="000E301B" w:rsidP="008777AB">
      <w:pPr>
        <w:pStyle w:val="NormalWeb"/>
        <w:spacing w:before="0" w:beforeAutospacing="0" w:after="120" w:afterAutospacing="0"/>
        <w:jc w:val="both"/>
        <w:rPr>
          <w:color w:val="000000"/>
        </w:rPr>
      </w:pPr>
      <w:r>
        <w:rPr>
          <w:color w:val="000000"/>
          <w:lang w:val="sr-Cyrl-RS"/>
        </w:rPr>
        <w:t>Излази у случају опасности</w:t>
      </w:r>
      <w:r w:rsidR="00EE47B8">
        <w:rPr>
          <w:color w:val="000000"/>
          <w:lang w:val="sr-Cyrl-RS"/>
        </w:rPr>
        <w:t xml:space="preserve"> се налазе </w:t>
      </w:r>
      <w:r w:rsidR="008777AB">
        <w:rPr>
          <w:color w:val="000000"/>
        </w:rPr>
        <w:t>на јужном крају сваке платформе.</w:t>
      </w:r>
    </w:p>
    <w:p w14:paraId="27A66DA3" w14:textId="42048237" w:rsidR="008777AB" w:rsidRPr="006F0F44" w:rsidRDefault="00EE47B8" w:rsidP="008777AB">
      <w:pPr>
        <w:pStyle w:val="NormalWeb"/>
        <w:spacing w:before="0" w:beforeAutospacing="0" w:after="120" w:afterAutospacing="0"/>
        <w:jc w:val="both"/>
        <w:rPr>
          <w:color w:val="000000"/>
          <w:lang w:val="sr-Cyrl-RS"/>
        </w:rPr>
      </w:pPr>
      <w:r>
        <w:rPr>
          <w:color w:val="000000"/>
          <w:lang w:val="sr-Cyrl-RS"/>
        </w:rPr>
        <w:t xml:space="preserve">Прилази </w:t>
      </w:r>
      <w:r w:rsidR="006F0F44">
        <w:rPr>
          <w:color w:val="000000"/>
          <w:lang w:val="sr-Cyrl-RS"/>
        </w:rPr>
        <w:t>за оперативно подручје</w:t>
      </w:r>
      <w:r w:rsidR="008777AB" w:rsidRPr="008777AB">
        <w:rPr>
          <w:color w:val="000000"/>
        </w:rPr>
        <w:t xml:space="preserve"> и одржавање је заједнички са главним улазима за путнике. </w:t>
      </w:r>
      <w:r w:rsidR="008777AB">
        <w:rPr>
          <w:color w:val="000000"/>
        </w:rPr>
        <w:t xml:space="preserve">Технички </w:t>
      </w:r>
      <w:r w:rsidR="006F0F44">
        <w:rPr>
          <w:color w:val="000000"/>
          <w:lang w:val="sr-Cyrl-RS"/>
        </w:rPr>
        <w:t>ходници</w:t>
      </w:r>
      <w:r w:rsidR="008777AB">
        <w:rPr>
          <w:color w:val="000000"/>
        </w:rPr>
        <w:t xml:space="preserve"> </w:t>
      </w:r>
      <w:r w:rsidR="006F0F44">
        <w:rPr>
          <w:color w:val="000000"/>
          <w:lang w:val="sr-Cyrl-RS"/>
        </w:rPr>
        <w:t>су позиционирани</w:t>
      </w:r>
      <w:r w:rsidR="008777AB">
        <w:rPr>
          <w:color w:val="000000"/>
        </w:rPr>
        <w:t xml:space="preserve"> са циљем да опслужују већину техничких просторија</w:t>
      </w:r>
      <w:r w:rsidR="006F0F44">
        <w:rPr>
          <w:color w:val="000000"/>
          <w:lang w:val="sr-Cyrl-RS"/>
        </w:rPr>
        <w:t>, без укрштања са јавним токовима.</w:t>
      </w:r>
    </w:p>
    <w:p w14:paraId="36C8D8A3" w14:textId="061DB69D" w:rsidR="008777AB" w:rsidRDefault="008777AB" w:rsidP="008777AB">
      <w:pPr>
        <w:pStyle w:val="NormalWeb"/>
        <w:spacing w:before="0" w:beforeAutospacing="0" w:after="120" w:afterAutospacing="0"/>
        <w:jc w:val="both"/>
        <w:rPr>
          <w:color w:val="000000"/>
        </w:rPr>
      </w:pPr>
      <w:r>
        <w:rPr>
          <w:color w:val="000000"/>
        </w:rPr>
        <w:t>Испод свак</w:t>
      </w:r>
      <w:r w:rsidR="006F0F44">
        <w:rPr>
          <w:color w:val="000000"/>
          <w:lang w:val="sr-Cyrl-RS"/>
        </w:rPr>
        <w:t>ог перона</w:t>
      </w:r>
      <w:r>
        <w:rPr>
          <w:color w:val="000000"/>
        </w:rPr>
        <w:t xml:space="preserve"> постоји ниво </w:t>
      </w:r>
      <w:r w:rsidR="006F0F44">
        <w:rPr>
          <w:color w:val="000000"/>
          <w:lang w:val="sr-Cyrl-RS"/>
        </w:rPr>
        <w:t>подперона</w:t>
      </w:r>
      <w:r>
        <w:rPr>
          <w:color w:val="000000"/>
        </w:rPr>
        <w:t>, који омогућава имплементацију техничких просторија (</w:t>
      </w:r>
      <w:r w:rsidR="006F0F44">
        <w:rPr>
          <w:color w:val="000000"/>
          <w:lang w:val="sr-Cyrl-RS"/>
        </w:rPr>
        <w:t>просторија за третман отпадних вода, резервоар за воду за спринклере, просторија за црпљење воде</w:t>
      </w:r>
      <w:r>
        <w:rPr>
          <w:color w:val="000000"/>
        </w:rPr>
        <w:t>) и опреме (</w:t>
      </w:r>
      <w:r w:rsidR="006F0F44">
        <w:rPr>
          <w:color w:val="000000"/>
          <w:lang w:val="sr-Cyrl-RS"/>
        </w:rPr>
        <w:t>јаме за покретне степенице и лифтове</w:t>
      </w:r>
      <w:r>
        <w:rPr>
          <w:color w:val="000000"/>
        </w:rPr>
        <w:t>). Са свак</w:t>
      </w:r>
      <w:r w:rsidR="006F0F44">
        <w:rPr>
          <w:color w:val="000000"/>
          <w:lang w:val="sr-Cyrl-RS"/>
        </w:rPr>
        <w:t>ог</w:t>
      </w:r>
      <w:r>
        <w:rPr>
          <w:color w:val="000000"/>
        </w:rPr>
        <w:t xml:space="preserve"> </w:t>
      </w:r>
      <w:r w:rsidR="006F0F44">
        <w:rPr>
          <w:color w:val="000000"/>
          <w:lang w:val="sr-Cyrl-RS"/>
        </w:rPr>
        <w:t>перона</w:t>
      </w:r>
      <w:r>
        <w:rPr>
          <w:color w:val="000000"/>
        </w:rPr>
        <w:t xml:space="preserve"> до овог нивоа постоје два приступа: једно степениште које се налази у техничкој просторији испод јавног степеништа и отвор који се налази у техничкој просторији, такође недоступан за јавност. Овај ниво ће се такође користити за постављање каблова, цеви, вентилационих канала који повезују тунел са различитим нивоима станице.</w:t>
      </w:r>
    </w:p>
    <w:p w14:paraId="60DBB5BF" w14:textId="77777777" w:rsidR="008777AB" w:rsidRDefault="008777AB" w:rsidP="00544881">
      <w:pPr>
        <w:rPr>
          <w:lang w:val="en-GB"/>
        </w:rPr>
      </w:pPr>
    </w:p>
    <w:p w14:paraId="4ABFAB5A" w14:textId="57CD082E" w:rsidR="009B5F4C" w:rsidRDefault="009B5F4C" w:rsidP="00E624C0">
      <w:pPr>
        <w:pStyle w:val="Caption"/>
        <w:tabs>
          <w:tab w:val="center" w:pos="4815"/>
        </w:tabs>
        <w:rPr>
          <w:i w:val="0"/>
          <w:iCs/>
        </w:rPr>
      </w:pPr>
      <w:bookmarkStart w:id="14" w:name="_Toc78935431"/>
      <w:bookmarkStart w:id="15" w:name="_Toc78935714"/>
      <w:bookmarkStart w:id="16" w:name="_Toc78935432"/>
      <w:bookmarkStart w:id="17" w:name="_Toc78935715"/>
      <w:bookmarkEnd w:id="14"/>
      <w:bookmarkEnd w:id="15"/>
      <w:bookmarkEnd w:id="16"/>
      <w:bookmarkEnd w:id="17"/>
      <w:r w:rsidRPr="00F96497">
        <w:rPr>
          <w:i w:val="0"/>
          <w:iCs/>
        </w:rPr>
        <w:t>Конструкција објекта:</w:t>
      </w:r>
      <w:r w:rsidR="00E624C0">
        <w:rPr>
          <w:i w:val="0"/>
          <w:iCs/>
        </w:rPr>
        <w:tab/>
      </w:r>
    </w:p>
    <w:p w14:paraId="1725A79C" w14:textId="77777777" w:rsidR="00C92783" w:rsidRPr="009C7D08" w:rsidRDefault="00C92783" w:rsidP="00C92783">
      <w:pPr>
        <w:rPr>
          <w:highlight w:val="yellow"/>
          <w:lang w:val="en-GB"/>
        </w:rPr>
      </w:pPr>
      <w:r w:rsidRPr="00F153EE">
        <w:rPr>
          <w:lang w:val="sr-Cyrl-RS"/>
        </w:rPr>
        <w:t xml:space="preserve">Станица има два подземна </w:t>
      </w:r>
      <w:r>
        <w:rPr>
          <w:lang w:val="sr-Cyrl-RS"/>
        </w:rPr>
        <w:t>нивоа и смештена је у тло са песковито глиновитим слојевима који се налазе изнад карстификоване трошне песковите кречњачке основне стене.</w:t>
      </w:r>
      <w:r w:rsidRPr="00F153EE">
        <w:rPr>
          <w:lang w:val="sr-Cyrl-RS"/>
        </w:rPr>
        <w:t xml:space="preserve">       </w:t>
      </w:r>
    </w:p>
    <w:p w14:paraId="1A9BCA3D" w14:textId="77777777" w:rsidR="00C92783" w:rsidRPr="00767B90" w:rsidRDefault="00C92783" w:rsidP="00C92783">
      <w:pPr>
        <w:rPr>
          <w:lang w:val="sr-Cyrl-RS"/>
        </w:rPr>
      </w:pPr>
      <w:r w:rsidRPr="00767B90">
        <w:t>Према доступним геотехничким подацима</w:t>
      </w:r>
      <w:r w:rsidRPr="00767B90">
        <w:rPr>
          <w:lang w:val="sr-Cyrl-RS"/>
        </w:rPr>
        <w:t xml:space="preserve">, </w:t>
      </w:r>
      <w:r w:rsidRPr="00767B90">
        <w:t>разматрано је формирање потпорне</w:t>
      </w:r>
      <w:r w:rsidRPr="00767B90">
        <w:rPr>
          <w:lang w:val="sr-Cyrl-RS"/>
        </w:rPr>
        <w:t xml:space="preserve"> </w:t>
      </w:r>
      <w:r w:rsidRPr="00767B90">
        <w:t xml:space="preserve">конструкције </w:t>
      </w:r>
      <w:r w:rsidRPr="00767B90">
        <w:rPr>
          <w:lang w:val="sr-Cyrl-RS"/>
        </w:rPr>
        <w:t xml:space="preserve"> станице са </w:t>
      </w:r>
      <w:r w:rsidRPr="00767B90">
        <w:t>дијафрагмама,</w:t>
      </w:r>
      <w:r w:rsidRPr="00767B90">
        <w:rPr>
          <w:lang w:val="sr-Cyrl-RS"/>
        </w:rPr>
        <w:t xml:space="preserve"> </w:t>
      </w:r>
      <w:r w:rsidRPr="00767B90">
        <w:t xml:space="preserve">као решење које се показало </w:t>
      </w:r>
      <w:r w:rsidRPr="00767B90">
        <w:rPr>
          <w:lang w:val="sr-Cyrl-RS"/>
        </w:rPr>
        <w:t>сигурно и учинковито.</w:t>
      </w:r>
    </w:p>
    <w:p w14:paraId="65AA5356" w14:textId="77777777" w:rsidR="00C92783" w:rsidRPr="00767B90" w:rsidRDefault="00C92783" w:rsidP="00C92783">
      <w:r w:rsidRPr="00767B90">
        <w:t>Посебна пажња биће посвећена:</w:t>
      </w:r>
    </w:p>
    <w:p w14:paraId="524BE787" w14:textId="77777777" w:rsidR="00C92783" w:rsidRPr="003B1B26" w:rsidRDefault="00C92783" w:rsidP="00C92783">
      <w:pPr>
        <w:pStyle w:val="Listepucesniveau1"/>
        <w:rPr>
          <w:lang w:val="sr-Latn-RS"/>
        </w:rPr>
      </w:pPr>
      <w:r w:rsidRPr="003B1B26">
        <w:rPr>
          <w:lang w:val="sr-Cyrl-RS"/>
        </w:rPr>
        <w:t>чврстоћи кречњака због употребе различите механизације</w:t>
      </w:r>
      <w:r w:rsidRPr="003B1B26">
        <w:rPr>
          <w:lang w:val="sr-Latn-RS"/>
        </w:rPr>
        <w:t xml:space="preserve">: </w:t>
      </w:r>
      <w:r w:rsidRPr="003B1B26">
        <w:rPr>
          <w:lang w:val="sr-Cyrl-RS"/>
        </w:rPr>
        <w:t>у сличају да грајфер (</w:t>
      </w:r>
      <w:r w:rsidRPr="003B1B26">
        <w:rPr>
          <w:lang w:val="sr-Latn-RS"/>
        </w:rPr>
        <w:t>hammergrab</w:t>
      </w:r>
      <w:r w:rsidRPr="003B1B26">
        <w:rPr>
          <w:lang w:val="sr-Cyrl-RS"/>
        </w:rPr>
        <w:t xml:space="preserve">) није довољно ефикасан употребиће се </w:t>
      </w:r>
      <w:r>
        <w:rPr>
          <w:lang w:val="sr-Cyrl-RS"/>
        </w:rPr>
        <w:t>грајфер са хидрауличним зупчаницима за ископ у чвршћем тлу</w:t>
      </w:r>
      <w:r w:rsidRPr="003B1B26">
        <w:rPr>
          <w:lang w:val="sr-Latn-RS"/>
        </w:rPr>
        <w:t xml:space="preserve"> </w:t>
      </w:r>
      <w:r w:rsidRPr="003B1B26">
        <w:rPr>
          <w:lang w:val="sr-Cyrl-RS"/>
        </w:rPr>
        <w:t>(“</w:t>
      </w:r>
      <w:r w:rsidRPr="003B1B26">
        <w:rPr>
          <w:lang w:val="sr-Latn-RS"/>
        </w:rPr>
        <w:t>hydromill  trench cutter</w:t>
      </w:r>
      <w:r w:rsidRPr="003B1B26">
        <w:rPr>
          <w:lang w:val="sr-Cyrl-RS"/>
        </w:rPr>
        <w:t>“)</w:t>
      </w:r>
      <w:r w:rsidRPr="003B1B26">
        <w:rPr>
          <w:lang w:val="sr-Latn-RS"/>
        </w:rPr>
        <w:t xml:space="preserve">, </w:t>
      </w:r>
    </w:p>
    <w:p w14:paraId="44FE055A" w14:textId="77777777" w:rsidR="00C92783" w:rsidRPr="001A3494" w:rsidRDefault="00C92783" w:rsidP="00C92783">
      <w:pPr>
        <w:pStyle w:val="Listepucesniveau1"/>
        <w:rPr>
          <w:rFonts w:cs="Arial"/>
          <w:szCs w:val="20"/>
          <w:lang w:val="sr-Latn-RS"/>
        </w:rPr>
      </w:pPr>
      <w:r w:rsidRPr="001A3494">
        <w:rPr>
          <w:lang w:val="sr-Cyrl-RS"/>
        </w:rPr>
        <w:t>карстификацијi</w:t>
      </w:r>
      <w:r w:rsidRPr="001A3494">
        <w:rPr>
          <w:lang w:val="sr-Latn-RS"/>
        </w:rPr>
        <w:t xml:space="preserve">: </w:t>
      </w:r>
      <w:r w:rsidRPr="001A3494">
        <w:rPr>
          <w:lang w:val="sr-Cyrl-RS"/>
        </w:rPr>
        <w:t>могуће је да ће ињектирање бити пожељно да би се избегао губитак бентонита у току израде дијафрагми и испод темељне плоче у току израде конструкције и црпљења воде,</w:t>
      </w:r>
    </w:p>
    <w:p w14:paraId="60202955" w14:textId="77777777" w:rsidR="00C92783" w:rsidRPr="00951C4C" w:rsidRDefault="00C92783" w:rsidP="00C92783">
      <w:pPr>
        <w:pStyle w:val="Listepucesniveau1"/>
        <w:rPr>
          <w:lang w:val="sr-Latn-RS"/>
        </w:rPr>
      </w:pPr>
      <w:r w:rsidRPr="00132837">
        <w:rPr>
          <w:lang w:val="sr-Cyrl-RS"/>
        </w:rPr>
        <w:t>стабилност</w:t>
      </w:r>
      <w:r>
        <w:rPr>
          <w:lang w:val="sr-Cyrl-RS"/>
        </w:rPr>
        <w:t>и</w:t>
      </w:r>
      <w:r w:rsidRPr="00132837">
        <w:rPr>
          <w:lang w:val="sr-Cyrl-RS"/>
        </w:rPr>
        <w:t xml:space="preserve"> дна ископа </w:t>
      </w:r>
      <w:r>
        <w:rPr>
          <w:lang w:val="sr-Cyrl-RS"/>
        </w:rPr>
        <w:t xml:space="preserve">у току извођења радова </w:t>
      </w:r>
      <w:r w:rsidRPr="00132837">
        <w:rPr>
          <w:lang w:val="sr-Cyrl-RS"/>
        </w:rPr>
        <w:t>и отпорност</w:t>
      </w:r>
      <w:r>
        <w:rPr>
          <w:lang w:val="sr-Cyrl-RS"/>
        </w:rPr>
        <w:t>и</w:t>
      </w:r>
      <w:r w:rsidRPr="00132837">
        <w:rPr>
          <w:lang w:val="sr-Cyrl-RS"/>
        </w:rPr>
        <w:t xml:space="preserve"> на узгон.</w:t>
      </w:r>
    </w:p>
    <w:p w14:paraId="4CDE8156" w14:textId="77777777" w:rsidR="00C92783" w:rsidRPr="00951C4C" w:rsidRDefault="00C92783" w:rsidP="00C92783">
      <w:pPr>
        <w:rPr>
          <w:lang w:val="sr-Latn-RS"/>
        </w:rPr>
      </w:pPr>
      <w:r w:rsidRPr="00767B90">
        <w:t>Дијафрагме</w:t>
      </w:r>
      <w:r w:rsidRPr="00951C4C">
        <w:rPr>
          <w:lang w:val="sr-Latn-RS"/>
        </w:rPr>
        <w:t xml:space="preserve"> </w:t>
      </w:r>
      <w:r w:rsidRPr="00767B90">
        <w:t>треба</w:t>
      </w:r>
      <w:r w:rsidRPr="00951C4C">
        <w:rPr>
          <w:lang w:val="sr-Latn-RS"/>
        </w:rPr>
        <w:t xml:space="preserve"> </w:t>
      </w:r>
      <w:r w:rsidRPr="00767B90">
        <w:t>да</w:t>
      </w:r>
      <w:r w:rsidRPr="00951C4C">
        <w:rPr>
          <w:lang w:val="sr-Latn-RS"/>
        </w:rPr>
        <w:t xml:space="preserve"> </w:t>
      </w:r>
      <w:r w:rsidRPr="00767B90">
        <w:t>буду</w:t>
      </w:r>
      <w:r w:rsidRPr="00951C4C">
        <w:rPr>
          <w:lang w:val="sr-Latn-RS"/>
        </w:rPr>
        <w:t xml:space="preserve"> </w:t>
      </w:r>
      <w:r w:rsidRPr="00767B90">
        <w:t>уграђене</w:t>
      </w:r>
      <w:r w:rsidRPr="00951C4C">
        <w:rPr>
          <w:lang w:val="sr-Latn-RS"/>
        </w:rPr>
        <w:t xml:space="preserve"> </w:t>
      </w:r>
      <w:r w:rsidRPr="00767B90">
        <w:t>у</w:t>
      </w:r>
      <w:r w:rsidRPr="00951C4C">
        <w:rPr>
          <w:lang w:val="sr-Latn-RS"/>
        </w:rPr>
        <w:t xml:space="preserve"> </w:t>
      </w:r>
      <w:r w:rsidRPr="00767B90">
        <w:t>основну</w:t>
      </w:r>
      <w:r w:rsidRPr="00951C4C">
        <w:rPr>
          <w:lang w:val="sr-Latn-RS"/>
        </w:rPr>
        <w:t xml:space="preserve"> </w:t>
      </w:r>
      <w:r w:rsidRPr="00767B90">
        <w:t>стену</w:t>
      </w:r>
      <w:r w:rsidRPr="00951C4C">
        <w:rPr>
          <w:lang w:val="sr-Latn-RS"/>
        </w:rPr>
        <w:t>.</w:t>
      </w:r>
    </w:p>
    <w:p w14:paraId="0F14A9D2" w14:textId="77777777" w:rsidR="00C92783" w:rsidRPr="006F33D5" w:rsidRDefault="00C92783" w:rsidP="00C92783">
      <w:pPr>
        <w:rPr>
          <w:highlight w:val="yellow"/>
          <w:lang w:val="sr-Latn-RS"/>
        </w:rPr>
      </w:pPr>
      <w:r>
        <w:rPr>
          <w:rStyle w:val="jlqj4b"/>
          <w:lang w:val="sr-Latn-RS"/>
        </w:rPr>
        <w:t xml:space="preserve">Током изградње, како би се осигурала стабилност током ископа, </w:t>
      </w:r>
      <w:r>
        <w:rPr>
          <w:rStyle w:val="jlqj4b"/>
          <w:lang w:val="sr-Cyrl-RS"/>
        </w:rPr>
        <w:t>црплљење воде</w:t>
      </w:r>
      <w:r>
        <w:rPr>
          <w:rStyle w:val="jlqj4b"/>
          <w:lang w:val="sr-Latn-RS"/>
        </w:rPr>
        <w:t xml:space="preserve"> унутар ископа ће се вршити </w:t>
      </w:r>
      <w:r>
        <w:rPr>
          <w:rStyle w:val="jlqj4b"/>
          <w:lang w:val="sr-Cyrl-RS"/>
        </w:rPr>
        <w:t>испод</w:t>
      </w:r>
      <w:r>
        <w:rPr>
          <w:rStyle w:val="jlqj4b"/>
          <w:lang w:val="sr-Latn-RS"/>
        </w:rPr>
        <w:t xml:space="preserve"> глиновитог слој</w:t>
      </w:r>
      <w:r>
        <w:rPr>
          <w:rStyle w:val="jlqj4b"/>
          <w:lang w:val="sr-Cyrl-RS"/>
        </w:rPr>
        <w:t xml:space="preserve"> </w:t>
      </w:r>
      <w:r>
        <w:rPr>
          <w:rStyle w:val="jlqj4b"/>
          <w:lang w:val="sr-Latn-RS"/>
        </w:rPr>
        <w:t>, 1</w:t>
      </w:r>
      <w:r>
        <w:rPr>
          <w:rStyle w:val="jlqj4b"/>
          <w:lang w:val="sr-Cyrl-RS"/>
        </w:rPr>
        <w:t xml:space="preserve"> </w:t>
      </w:r>
      <w:r>
        <w:rPr>
          <w:rStyle w:val="jlqj4b"/>
          <w:lang w:val="sr-Latn-RS"/>
        </w:rPr>
        <w:t>м испод завршног дна ископа.</w:t>
      </w:r>
    </w:p>
    <w:p w14:paraId="26C38E25" w14:textId="77777777" w:rsidR="00C92783" w:rsidRDefault="00C92783" w:rsidP="00C92783">
      <w:pPr>
        <w:rPr>
          <w:rStyle w:val="jlqj4b"/>
          <w:lang w:val="sr-Latn-RS"/>
        </w:rPr>
      </w:pPr>
      <w:r>
        <w:rPr>
          <w:rStyle w:val="jlqj4b"/>
          <w:lang w:val="sr-Latn-RS"/>
        </w:rPr>
        <w:t xml:space="preserve">Дно ископа биће дубоко око </w:t>
      </w:r>
      <w:r w:rsidRPr="00A24DFD">
        <w:rPr>
          <w:rStyle w:val="jlqj4b"/>
          <w:lang w:val="sr-Latn-RS"/>
        </w:rPr>
        <w:t>19</w:t>
      </w:r>
      <w:r>
        <w:rPr>
          <w:rStyle w:val="jlqj4b"/>
          <w:lang w:val="sr-Latn-RS"/>
        </w:rPr>
        <w:t xml:space="preserve"> м са могућим </w:t>
      </w:r>
      <w:r w:rsidRPr="00A24DFD">
        <w:rPr>
          <w:rStyle w:val="jlqj4b"/>
          <w:lang w:val="sr-Latn-RS"/>
        </w:rPr>
        <w:t>нивоом подземне воде</w:t>
      </w:r>
      <w:r>
        <w:rPr>
          <w:rStyle w:val="jlqj4b"/>
          <w:lang w:val="sr-Latn-RS"/>
        </w:rPr>
        <w:t xml:space="preserve"> на дубини од 4-5 м</w:t>
      </w:r>
      <w:r w:rsidRPr="00A24DFD">
        <w:rPr>
          <w:rStyle w:val="jlqj4b"/>
          <w:lang w:val="sr-Latn-RS"/>
        </w:rPr>
        <w:t xml:space="preserve"> испод површине </w:t>
      </w:r>
      <w:r>
        <w:rPr>
          <w:rStyle w:val="jlqj4b"/>
          <w:lang w:val="sr-Cyrl-RS"/>
        </w:rPr>
        <w:t>терена</w:t>
      </w:r>
      <w:r>
        <w:rPr>
          <w:rStyle w:val="jlqj4b"/>
          <w:lang w:val="sr-Latn-RS"/>
        </w:rPr>
        <w:t>.</w:t>
      </w:r>
      <w:r w:rsidRPr="00A24DFD">
        <w:rPr>
          <w:rStyle w:val="jlqj4b"/>
          <w:lang w:val="sr-Latn-RS"/>
        </w:rPr>
        <w:t xml:space="preserve"> </w:t>
      </w:r>
      <w:r>
        <w:rPr>
          <w:rStyle w:val="jlqj4b"/>
          <w:lang w:val="sr-Latn-RS"/>
        </w:rPr>
        <w:t xml:space="preserve">Ширина станице је око 26 м у најдубљем делу (ниво </w:t>
      </w:r>
      <w:r w:rsidRPr="00A24DFD">
        <w:rPr>
          <w:rStyle w:val="jlqj4b"/>
          <w:lang w:val="sr-Latn-RS"/>
        </w:rPr>
        <w:t>темељне плоче</w:t>
      </w:r>
      <w:r>
        <w:rPr>
          <w:rStyle w:val="jlqj4b"/>
          <w:lang w:val="sr-Latn-RS"/>
        </w:rPr>
        <w:t>).</w:t>
      </w:r>
      <w:r w:rsidRPr="00A24DFD">
        <w:rPr>
          <w:rStyle w:val="jlqj4b"/>
          <w:lang w:val="sr-Latn-RS"/>
        </w:rPr>
        <w:t xml:space="preserve"> </w:t>
      </w:r>
      <w:r>
        <w:rPr>
          <w:rStyle w:val="jlqj4b"/>
          <w:lang w:val="sr-Latn-RS"/>
        </w:rPr>
        <w:t xml:space="preserve">С обзиром на овај ниво подземне воде, велики </w:t>
      </w:r>
      <w:r w:rsidRPr="00A24DFD">
        <w:rPr>
          <w:rStyle w:val="jlqj4b"/>
          <w:lang w:val="sr-Latn-RS"/>
        </w:rPr>
        <w:t>узгон</w:t>
      </w:r>
      <w:r>
        <w:rPr>
          <w:rStyle w:val="jlqj4b"/>
          <w:lang w:val="sr-Latn-RS"/>
        </w:rPr>
        <w:t xml:space="preserve"> ће </w:t>
      </w:r>
      <w:r w:rsidRPr="00A24DFD">
        <w:rPr>
          <w:rStyle w:val="jlqj4b"/>
          <w:lang w:val="sr-Latn-RS"/>
        </w:rPr>
        <w:t>деловати</w:t>
      </w:r>
      <w:r>
        <w:rPr>
          <w:rStyle w:val="jlqj4b"/>
          <w:lang w:val="sr-Latn-RS"/>
        </w:rPr>
        <w:t xml:space="preserve"> испод </w:t>
      </w:r>
      <w:r w:rsidRPr="00A24DFD">
        <w:rPr>
          <w:rStyle w:val="jlqj4b"/>
          <w:lang w:val="sr-Latn-RS"/>
        </w:rPr>
        <w:t>темељне плоче</w:t>
      </w:r>
      <w:r>
        <w:rPr>
          <w:rStyle w:val="jlqj4b"/>
          <w:lang w:val="sr-Latn-RS"/>
        </w:rPr>
        <w:t xml:space="preserve"> </w:t>
      </w:r>
      <w:r w:rsidRPr="00A24DFD">
        <w:rPr>
          <w:rStyle w:val="jlqj4b"/>
          <w:lang w:val="sr-Latn-RS"/>
        </w:rPr>
        <w:t>изазивајући</w:t>
      </w:r>
      <w:r>
        <w:rPr>
          <w:rStyle w:val="jlqj4b"/>
          <w:lang w:val="sr-Latn-RS"/>
        </w:rPr>
        <w:t xml:space="preserve"> велике </w:t>
      </w:r>
      <w:r w:rsidRPr="00A24DFD">
        <w:rPr>
          <w:rStyle w:val="jlqj4b"/>
          <w:lang w:val="sr-Latn-RS"/>
        </w:rPr>
        <w:t>утицаје</w:t>
      </w:r>
      <w:r w:rsidRPr="00ED2028">
        <w:rPr>
          <w:rStyle w:val="jlqj4b"/>
          <w:lang w:val="sr-Latn-RS"/>
        </w:rPr>
        <w:t xml:space="preserve"> у </w:t>
      </w:r>
      <w:r w:rsidRPr="00A24DFD">
        <w:rPr>
          <w:rStyle w:val="jlqj4b"/>
          <w:lang w:val="sr-Latn-RS"/>
        </w:rPr>
        <w:t>темељној плочи</w:t>
      </w:r>
      <w:r w:rsidRPr="00ED2028">
        <w:rPr>
          <w:rStyle w:val="jlqj4b"/>
          <w:lang w:val="sr-Latn-RS"/>
        </w:rPr>
        <w:t xml:space="preserve"> и зидовима.</w:t>
      </w:r>
    </w:p>
    <w:p w14:paraId="3730E567" w14:textId="77777777" w:rsidR="00C92783" w:rsidRPr="00A24DFD" w:rsidRDefault="00C92783" w:rsidP="00C92783">
      <w:pPr>
        <w:rPr>
          <w:rStyle w:val="jlqj4b"/>
          <w:lang w:val="sr-Latn-RS"/>
        </w:rPr>
      </w:pPr>
      <w:r w:rsidRPr="00A24DFD">
        <w:rPr>
          <w:rStyle w:val="jlqj4b"/>
          <w:lang w:val="sr-Latn-RS"/>
        </w:rPr>
        <w:t xml:space="preserve">У овој фази с обзиром на доступне информације, разматрано је обезбеђење носивости на узгон  израдом </w:t>
      </w:r>
      <w:r>
        <w:rPr>
          <w:rStyle w:val="jlqj4b"/>
          <w:lang w:val="sr-Cyrl-RS"/>
        </w:rPr>
        <w:t>доњих контра греда</w:t>
      </w:r>
      <w:r w:rsidRPr="00A24DFD">
        <w:rPr>
          <w:rStyle w:val="jlqj4b"/>
          <w:lang w:val="sr-Latn-RS"/>
        </w:rPr>
        <w:t xml:space="preserve"> (препоручено решење у овој фази).</w:t>
      </w:r>
    </w:p>
    <w:p w14:paraId="69DD7097" w14:textId="77777777" w:rsidR="00C92783" w:rsidRPr="00C57451" w:rsidRDefault="00C92783" w:rsidP="00C92783">
      <w:pPr>
        <w:rPr>
          <w:lang w:val="sr-Latn-RS"/>
        </w:rPr>
      </w:pPr>
      <w:r w:rsidRPr="00C57451">
        <w:rPr>
          <w:rStyle w:val="jlqj4b"/>
          <w:lang w:val="sr-Latn-RS"/>
        </w:rPr>
        <w:t xml:space="preserve">Међутим, анализа </w:t>
      </w:r>
      <w:r w:rsidRPr="00C57451">
        <w:rPr>
          <w:rStyle w:val="jlqj4b"/>
          <w:lang w:val="sr-Cyrl-RS"/>
        </w:rPr>
        <w:t>сопствене тежине</w:t>
      </w:r>
      <w:r w:rsidRPr="00C57451">
        <w:rPr>
          <w:rStyle w:val="jlqj4b"/>
          <w:lang w:val="sr-Latn-RS"/>
        </w:rPr>
        <w:t xml:space="preserve"> и оптимизација дубине ископавања могли би бити довољни да се </w:t>
      </w:r>
      <w:r w:rsidRPr="00C57451">
        <w:rPr>
          <w:rStyle w:val="jlqj4b"/>
          <w:lang w:val="sr-Cyrl-RS"/>
        </w:rPr>
        <w:t>овај проблем реши</w:t>
      </w:r>
      <w:r w:rsidRPr="00C57451">
        <w:rPr>
          <w:rStyle w:val="jlqj4b"/>
          <w:lang w:val="sr-Latn-RS"/>
        </w:rPr>
        <w:t>.</w:t>
      </w:r>
      <w:r w:rsidRPr="00C57451">
        <w:rPr>
          <w:rStyle w:val="viiyi"/>
          <w:lang w:val="sr-Latn-RS"/>
        </w:rPr>
        <w:t xml:space="preserve"> </w:t>
      </w:r>
      <w:r w:rsidRPr="00C57451">
        <w:rPr>
          <w:rStyle w:val="jlqj4b"/>
          <w:lang w:val="sr-Latn-RS"/>
        </w:rPr>
        <w:t xml:space="preserve">Ово </w:t>
      </w:r>
      <w:r w:rsidRPr="00C57451">
        <w:rPr>
          <w:rStyle w:val="jlqj4b"/>
          <w:lang w:val="sr-Cyrl-RS"/>
        </w:rPr>
        <w:t xml:space="preserve">ће </w:t>
      </w:r>
      <w:r w:rsidRPr="00C57451">
        <w:rPr>
          <w:rStyle w:val="jlqj4b"/>
          <w:lang w:val="sr-Latn-RS"/>
        </w:rPr>
        <w:t>би</w:t>
      </w:r>
      <w:r w:rsidRPr="00C57451">
        <w:rPr>
          <w:rStyle w:val="jlqj4b"/>
          <w:lang w:val="sr-Cyrl-RS"/>
        </w:rPr>
        <w:t xml:space="preserve">ти </w:t>
      </w:r>
      <w:r w:rsidRPr="00C57451">
        <w:rPr>
          <w:rStyle w:val="jlqj4b"/>
          <w:lang w:val="sr-Latn-RS"/>
        </w:rPr>
        <w:t xml:space="preserve">анализирано током </w:t>
      </w:r>
      <w:r w:rsidRPr="00C57451">
        <w:rPr>
          <w:rStyle w:val="jlqj4b"/>
          <w:lang w:val="sr-Cyrl-RS"/>
        </w:rPr>
        <w:t>следећих</w:t>
      </w:r>
      <w:r w:rsidRPr="00C57451">
        <w:rPr>
          <w:rStyle w:val="jlqj4b"/>
          <w:lang w:val="sr-Latn-RS"/>
        </w:rPr>
        <w:t xml:space="preserve"> </w:t>
      </w:r>
      <w:r w:rsidRPr="00C57451">
        <w:rPr>
          <w:rStyle w:val="jlqj4b"/>
          <w:lang w:val="sr-Cyrl-RS"/>
        </w:rPr>
        <w:t>фаза</w:t>
      </w:r>
      <w:r w:rsidRPr="00C57451">
        <w:rPr>
          <w:rStyle w:val="jlqj4b"/>
          <w:lang w:val="sr-Latn-RS"/>
        </w:rPr>
        <w:t>.</w:t>
      </w:r>
    </w:p>
    <w:p w14:paraId="6F353854" w14:textId="77777777" w:rsidR="00C92783" w:rsidRPr="005617B1" w:rsidRDefault="00C92783" w:rsidP="00C92783">
      <w:pPr>
        <w:rPr>
          <w:highlight w:val="yellow"/>
          <w:lang w:val="sr-Latn-RS"/>
        </w:rPr>
      </w:pPr>
      <w:bookmarkStart w:id="18" w:name="_Toc69231829"/>
      <w:bookmarkEnd w:id="18"/>
      <w:r w:rsidRPr="005617B1">
        <w:rPr>
          <w:lang w:val="sr-Cyrl-RS"/>
        </w:rPr>
        <w:t>Имајући у виду урбано окружење биће неопходно да се</w:t>
      </w:r>
      <w:r>
        <w:rPr>
          <w:lang w:val="sr-Cyrl-RS"/>
        </w:rPr>
        <w:t xml:space="preserve"> изведе покривна плоче пре ископа.</w:t>
      </w:r>
      <w:r w:rsidRPr="005617B1">
        <w:rPr>
          <w:highlight w:val="yellow"/>
          <w:lang w:val="sr-Latn-RS"/>
        </w:rPr>
        <w:t xml:space="preserve"> </w:t>
      </w:r>
    </w:p>
    <w:p w14:paraId="67BEE8CC" w14:textId="554D624F" w:rsidR="00C92783" w:rsidRDefault="00C92783" w:rsidP="00C92783">
      <w:pPr>
        <w:rPr>
          <w:rStyle w:val="jlqj4b"/>
          <w:lang w:val="sr-Cyrl-RS"/>
        </w:rPr>
      </w:pPr>
      <w:r>
        <w:rPr>
          <w:rStyle w:val="jlqj4b"/>
          <w:lang w:val="sr-Latn-RS"/>
        </w:rPr>
        <w:t xml:space="preserve">Препоручује се </w:t>
      </w:r>
      <w:r>
        <w:rPr>
          <w:rStyle w:val="jlqj4b"/>
          <w:lang w:val="sr-Cyrl-RS"/>
        </w:rPr>
        <w:t>метода извођења конструкције</w:t>
      </w:r>
      <w:r>
        <w:rPr>
          <w:rStyle w:val="jlqj4b"/>
          <w:lang w:val="sr-Latn-RS"/>
        </w:rPr>
        <w:t xml:space="preserve"> одозго према </w:t>
      </w:r>
      <w:r>
        <w:rPr>
          <w:rStyle w:val="jlqj4b"/>
          <w:lang w:val="sr-Cyrl-RS"/>
        </w:rPr>
        <w:t>доле</w:t>
      </w:r>
      <w:r>
        <w:rPr>
          <w:rStyle w:val="jlqj4b"/>
          <w:lang w:val="sr-Latn-RS"/>
        </w:rPr>
        <w:t xml:space="preserve"> </w:t>
      </w:r>
      <w:r w:rsidRPr="00C57451">
        <w:rPr>
          <w:rStyle w:val="jlqj4b"/>
          <w:lang w:val="sr-Cyrl-RS"/>
        </w:rPr>
        <w:t>(“</w:t>
      </w:r>
      <w:r w:rsidRPr="00C57451">
        <w:rPr>
          <w:lang w:val="sr-Latn-RS"/>
        </w:rPr>
        <w:t xml:space="preserve">Top down </w:t>
      </w:r>
      <w:r w:rsidRPr="00C57451">
        <w:rPr>
          <w:lang w:val="sr-Cyrl-RS"/>
        </w:rPr>
        <w:t>“)</w:t>
      </w:r>
      <w:r>
        <w:rPr>
          <w:rStyle w:val="jlqj4b"/>
          <w:lang w:val="sr-Latn-RS"/>
        </w:rPr>
        <w:t xml:space="preserve">са </w:t>
      </w:r>
      <w:r>
        <w:rPr>
          <w:rStyle w:val="jlqj4b"/>
          <w:lang w:val="sr-Cyrl-RS"/>
        </w:rPr>
        <w:t>израдом</w:t>
      </w:r>
      <w:r>
        <w:rPr>
          <w:rStyle w:val="jlqj4b"/>
          <w:lang w:val="sr-Latn-RS"/>
        </w:rPr>
        <w:t xml:space="preserve"> плоче након сваког корака ископа</w:t>
      </w:r>
      <w:r>
        <w:rPr>
          <w:rStyle w:val="jlqj4b"/>
          <w:lang w:val="sr-Cyrl-RS"/>
        </w:rPr>
        <w:t>.</w:t>
      </w:r>
    </w:p>
    <w:p w14:paraId="14C156FB" w14:textId="77777777" w:rsidR="00C92783" w:rsidRPr="00C57451" w:rsidRDefault="00C92783" w:rsidP="00C92783">
      <w:pPr>
        <w:rPr>
          <w:lang w:val="sr-Cyrl-RS"/>
        </w:rPr>
      </w:pPr>
    </w:p>
    <w:tbl>
      <w:tblPr>
        <w:tblStyle w:val="LightList-Accent5"/>
        <w:tblW w:w="9629" w:type="dxa"/>
        <w:jc w:val="center"/>
        <w:tblLayout w:type="fixed"/>
        <w:tblLook w:val="04A0" w:firstRow="1" w:lastRow="0" w:firstColumn="1" w:lastColumn="0" w:noHBand="0" w:noVBand="1"/>
      </w:tblPr>
      <w:tblGrid>
        <w:gridCol w:w="2825"/>
        <w:gridCol w:w="6804"/>
      </w:tblGrid>
      <w:tr w:rsidR="00C92783" w:rsidRPr="00F23DA1" w14:paraId="6482E52C" w14:textId="77777777" w:rsidTr="00F83F58">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825" w:type="dxa"/>
            <w:tcBorders>
              <w:top w:val="single" w:sz="8" w:space="0" w:color="00A4A6" w:themeColor="accent5"/>
              <w:bottom w:val="single" w:sz="8" w:space="0" w:color="00A4A6" w:themeColor="accent5"/>
              <w:right w:val="single" w:sz="8" w:space="0" w:color="00A4A6" w:themeColor="accent5"/>
            </w:tcBorders>
          </w:tcPr>
          <w:p w14:paraId="21F5C4BC" w14:textId="77777777" w:rsidR="00C92783" w:rsidRPr="00C57451" w:rsidRDefault="00C92783" w:rsidP="00F83F58">
            <w:pPr>
              <w:pStyle w:val="Tableautitres"/>
              <w:jc w:val="left"/>
              <w:rPr>
                <w:lang w:val="sr-Latn-RS"/>
              </w:rPr>
            </w:pPr>
            <w:bookmarkStart w:id="19" w:name="_Toc69231831"/>
            <w:bookmarkEnd w:id="19"/>
          </w:p>
        </w:tc>
        <w:tc>
          <w:tcPr>
            <w:tcW w:w="6804" w:type="dxa"/>
            <w:tcBorders>
              <w:top w:val="single" w:sz="8" w:space="0" w:color="00A4A6" w:themeColor="accent5"/>
              <w:left w:val="single" w:sz="8" w:space="0" w:color="00A4A6" w:themeColor="accent5"/>
              <w:bottom w:val="single" w:sz="8" w:space="0" w:color="00A4A6" w:themeColor="accent5"/>
              <w:right w:val="single" w:sz="4" w:space="0" w:color="00A4A6" w:themeColor="accent5"/>
            </w:tcBorders>
          </w:tcPr>
          <w:p w14:paraId="6C8925FA" w14:textId="77777777" w:rsidR="00C92783" w:rsidRPr="00F23DA1" w:rsidRDefault="00C92783" w:rsidP="00F83F58">
            <w:pPr>
              <w:pStyle w:val="Tableautitres"/>
              <w:jc w:val="left"/>
              <w:cnfStyle w:val="100000000000" w:firstRow="1" w:lastRow="0" w:firstColumn="0" w:lastColumn="0" w:oddVBand="0" w:evenVBand="0" w:oddHBand="0" w:evenHBand="0" w:firstRowFirstColumn="0" w:firstRowLastColumn="0" w:lastRowFirstColumn="0" w:lastRowLastColumn="0"/>
            </w:pPr>
            <w:r>
              <w:rPr>
                <w:lang w:val="sr-Cyrl-RS"/>
              </w:rPr>
              <w:t>Метод</w:t>
            </w:r>
            <w:r>
              <w:rPr>
                <w:lang w:val="en-GB"/>
              </w:rPr>
              <w:t xml:space="preserve"> </w:t>
            </w:r>
            <w:r>
              <w:rPr>
                <w:lang w:val="sr-Cyrl-RS"/>
              </w:rPr>
              <w:t>извођења</w:t>
            </w:r>
            <w:r>
              <w:rPr>
                <w:lang w:val="en-GB"/>
              </w:rPr>
              <w:t xml:space="preserve"> </w:t>
            </w:r>
            <w:r>
              <w:rPr>
                <w:lang w:val="sr-Cyrl-RS"/>
              </w:rPr>
              <w:t>станице</w:t>
            </w:r>
          </w:p>
        </w:tc>
      </w:tr>
      <w:tr w:rsidR="00C92783" w:rsidRPr="000944FF" w14:paraId="75BA7DC6" w14:textId="77777777" w:rsidTr="00F83F58">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0C9EC4D8" w14:textId="77777777" w:rsidR="00C92783" w:rsidRPr="00F23DA1" w:rsidRDefault="00C92783" w:rsidP="00F83F58">
            <w:pPr>
              <w:pStyle w:val="Tableaucorps"/>
            </w:pPr>
            <w:r>
              <w:rPr>
                <w:lang w:val="sr-Cyrl-RS"/>
              </w:rPr>
              <w:t>Станични</w:t>
            </w:r>
            <w:r w:rsidRPr="00122FD0">
              <w:rPr>
                <w:lang w:val="en-GB"/>
              </w:rPr>
              <w:t xml:space="preserve"> </w:t>
            </w:r>
            <w:r>
              <w:rPr>
                <w:lang w:val="sr-Cyrl-RS"/>
              </w:rPr>
              <w:t>нивои</w:t>
            </w:r>
          </w:p>
        </w:tc>
        <w:tc>
          <w:tcPr>
            <w:tcW w:w="6804" w:type="dxa"/>
            <w:tcBorders>
              <w:left w:val="single" w:sz="8" w:space="0" w:color="00A4A6" w:themeColor="accent5"/>
              <w:right w:val="single" w:sz="4" w:space="0" w:color="00A4A6" w:themeColor="accent5"/>
            </w:tcBorders>
          </w:tcPr>
          <w:p w14:paraId="41F24F9C" w14:textId="77777777" w:rsidR="00C92783" w:rsidRPr="003C1A96" w:rsidRDefault="00C92783" w:rsidP="00F83F58">
            <w:pPr>
              <w:pStyle w:val="NormalWeb"/>
              <w:spacing w:before="60" w:beforeAutospacing="0" w:after="120" w:afterAutospacing="0"/>
              <w:cnfStyle w:val="000000100000" w:firstRow="0" w:lastRow="0" w:firstColumn="0" w:lastColumn="0" w:oddVBand="0" w:evenVBand="0" w:oddHBand="1" w:evenHBand="0" w:firstRowFirstColumn="0" w:firstRowLastColumn="0" w:lastRowFirstColumn="0" w:lastRowLastColumn="0"/>
              <w:rPr>
                <w:rFonts w:ascii="Segoe UI Semilight" w:hAnsi="Segoe UI Semilight" w:cs="Segoe UI Semilight"/>
                <w:sz w:val="20"/>
                <w:szCs w:val="20"/>
                <w:lang w:val="sr-Cyrl-RS"/>
              </w:rPr>
            </w:pPr>
            <w:r w:rsidRPr="003C1A96">
              <w:rPr>
                <w:rFonts w:ascii="Segoe UI Semilight" w:hAnsi="Segoe UI Semilight" w:cs="Segoe UI Semilight"/>
                <w:sz w:val="20"/>
                <w:szCs w:val="20"/>
                <w:lang w:val="sr-Cyrl-RS"/>
              </w:rPr>
              <w:t>Два</w:t>
            </w:r>
            <w:r w:rsidRPr="003C1A96">
              <w:rPr>
                <w:rFonts w:ascii="Segoe UI Semilight" w:hAnsi="Segoe UI Semilight" w:cs="Segoe UI Semilight"/>
                <w:sz w:val="20"/>
                <w:szCs w:val="20"/>
                <w:lang w:val="en-GB"/>
              </w:rPr>
              <w:t xml:space="preserve"> </w:t>
            </w:r>
            <w:r w:rsidRPr="003C1A96">
              <w:rPr>
                <w:rFonts w:ascii="Segoe UI Semilight" w:hAnsi="Segoe UI Semilight" w:cs="Segoe UI Semilight"/>
                <w:sz w:val="20"/>
                <w:szCs w:val="20"/>
                <w:lang w:val="sr-Cyrl-RS"/>
              </w:rPr>
              <w:t>подземна</w:t>
            </w:r>
            <w:r w:rsidRPr="003C1A96">
              <w:rPr>
                <w:rFonts w:ascii="Segoe UI Semilight" w:hAnsi="Segoe UI Semilight" w:cs="Segoe UI Semilight"/>
                <w:sz w:val="20"/>
                <w:szCs w:val="20"/>
                <w:lang w:val="en-GB"/>
              </w:rPr>
              <w:t xml:space="preserve"> </w:t>
            </w:r>
            <w:r w:rsidRPr="003C1A96">
              <w:rPr>
                <w:rFonts w:ascii="Segoe UI Semilight" w:hAnsi="Segoe UI Semilight" w:cs="Segoe UI Semilight"/>
                <w:sz w:val="20"/>
                <w:szCs w:val="20"/>
                <w:lang w:val="sr-Cyrl-RS"/>
              </w:rPr>
              <w:t>нивоа</w:t>
            </w:r>
          </w:p>
          <w:p w14:paraId="07E4F5E8" w14:textId="77777777" w:rsidR="00C92783" w:rsidRPr="000944FF" w:rsidRDefault="00C92783" w:rsidP="00F83F58">
            <w:pPr>
              <w:pStyle w:val="Tableaucorps"/>
              <w:cnfStyle w:val="000000100000" w:firstRow="0" w:lastRow="0" w:firstColumn="0" w:lastColumn="0" w:oddVBand="0" w:evenVBand="0" w:oddHBand="1" w:evenHBand="0" w:firstRowFirstColumn="0" w:firstRowLastColumn="0" w:lastRowFirstColumn="0" w:lastRowLastColumn="0"/>
              <w:rPr>
                <w:highlight w:val="yellow"/>
                <w:lang w:val="sr-Cyrl-RS"/>
              </w:rPr>
            </w:pPr>
            <w:r w:rsidRPr="000944FF">
              <w:rPr>
                <w:lang w:val="sr-Cyrl-RS"/>
              </w:rPr>
              <w:t>ГИШ = 59.00 мнм</w:t>
            </w:r>
            <w:r w:rsidRPr="000944FF">
              <w:t>  </w:t>
            </w:r>
            <w:r w:rsidRPr="000944FF">
              <w:rPr>
                <w:lang w:val="sr-Cyrl-RS"/>
              </w:rPr>
              <w:t xml:space="preserve">/ Површина терена: око 77 мнм / Индикативно дно ископа: 57 мнм </w:t>
            </w:r>
          </w:p>
        </w:tc>
      </w:tr>
      <w:tr w:rsidR="00C92783" w:rsidRPr="00F23DA1" w14:paraId="4E0B04D8" w14:textId="77777777" w:rsidTr="00F83F58">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0E78137D" w14:textId="77777777" w:rsidR="00C92783" w:rsidRPr="00F23DA1" w:rsidRDefault="00C92783" w:rsidP="00F83F58">
            <w:pPr>
              <w:pStyle w:val="Tableaucorps"/>
            </w:pPr>
            <w:r w:rsidRPr="00F153EE">
              <w:rPr>
                <w:lang w:val="sr-Cyrl-RS"/>
              </w:rPr>
              <w:t>Потпорна конструкција</w:t>
            </w:r>
          </w:p>
        </w:tc>
        <w:tc>
          <w:tcPr>
            <w:tcW w:w="6804" w:type="dxa"/>
            <w:tcBorders>
              <w:left w:val="single" w:sz="8" w:space="0" w:color="00A4A6" w:themeColor="accent5"/>
              <w:bottom w:val="single" w:sz="4" w:space="0" w:color="00A4A6" w:themeColor="accent5"/>
              <w:right w:val="single" w:sz="4" w:space="0" w:color="00A4A6" w:themeColor="accent5"/>
            </w:tcBorders>
          </w:tcPr>
          <w:p w14:paraId="2F904DF2" w14:textId="77777777" w:rsidR="00C92783" w:rsidRPr="00767B90" w:rsidRDefault="00C92783" w:rsidP="00F83F58">
            <w:pPr>
              <w:pStyle w:val="Tableaucorps"/>
              <w:cnfStyle w:val="000000000000" w:firstRow="0" w:lastRow="0" w:firstColumn="0" w:lastColumn="0" w:oddVBand="0" w:evenVBand="0" w:oddHBand="0" w:evenHBand="0" w:firstRowFirstColumn="0" w:firstRowLastColumn="0" w:lastRowFirstColumn="0" w:lastRowLastColumn="0"/>
              <w:rPr>
                <w:highlight w:val="yellow"/>
              </w:rPr>
            </w:pPr>
            <w:r>
              <w:rPr>
                <w:lang w:val="sr-Cyrl-RS"/>
              </w:rPr>
              <w:t>Дијафрагме</w:t>
            </w:r>
          </w:p>
        </w:tc>
      </w:tr>
      <w:tr w:rsidR="00C92783" w:rsidRPr="00F23DA1" w14:paraId="3EFF94E9" w14:textId="77777777" w:rsidTr="00F83F58">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17C5BAB2" w14:textId="77777777" w:rsidR="00C92783" w:rsidRDefault="00C92783" w:rsidP="00F83F58">
            <w:pPr>
              <w:pStyle w:val="Tableaucorps"/>
            </w:pPr>
            <w:r>
              <w:rPr>
                <w:lang w:val="sr-Cyrl-RS"/>
              </w:rPr>
              <w:t>Фазно</w:t>
            </w:r>
            <w:r>
              <w:rPr>
                <w:lang w:val="en-GB"/>
              </w:rPr>
              <w:t xml:space="preserve"> </w:t>
            </w:r>
            <w:r>
              <w:rPr>
                <w:lang w:val="sr-Cyrl-RS"/>
              </w:rPr>
              <w:t>извођење</w:t>
            </w:r>
          </w:p>
        </w:tc>
        <w:tc>
          <w:tcPr>
            <w:tcW w:w="6804" w:type="dxa"/>
            <w:tcBorders>
              <w:left w:val="single" w:sz="8" w:space="0" w:color="00A4A6" w:themeColor="accent5"/>
              <w:right w:val="single" w:sz="4" w:space="0" w:color="00A4A6" w:themeColor="accent5"/>
            </w:tcBorders>
          </w:tcPr>
          <w:p w14:paraId="17980B8B" w14:textId="77777777" w:rsidR="00C92783" w:rsidRPr="00767B90" w:rsidRDefault="00C92783" w:rsidP="00F83F58">
            <w:pPr>
              <w:pStyle w:val="Tableaucorps"/>
              <w:cnfStyle w:val="000000100000" w:firstRow="0" w:lastRow="0" w:firstColumn="0" w:lastColumn="0" w:oddVBand="0" w:evenVBand="0" w:oddHBand="1" w:evenHBand="0" w:firstRowFirstColumn="0" w:firstRowLastColumn="0" w:lastRowFirstColumn="0" w:lastRowLastColumn="0"/>
              <w:rPr>
                <w:highlight w:val="yellow"/>
              </w:rPr>
            </w:pPr>
            <w:r>
              <w:rPr>
                <w:rStyle w:val="jlqj4b"/>
                <w:lang w:val="sr-Cyrl-RS"/>
              </w:rPr>
              <w:t>одозго</w:t>
            </w:r>
            <w:r>
              <w:rPr>
                <w:rStyle w:val="jlqj4b"/>
                <w:lang w:val="sr-Latn-RS"/>
              </w:rPr>
              <w:t xml:space="preserve"> према </w:t>
            </w:r>
            <w:r>
              <w:rPr>
                <w:rStyle w:val="jlqj4b"/>
                <w:lang w:val="sr-Cyrl-RS"/>
              </w:rPr>
              <w:t xml:space="preserve">доле </w:t>
            </w:r>
            <w:r w:rsidRPr="00AD5DC0">
              <w:rPr>
                <w:rStyle w:val="jlqj4b"/>
                <w:lang w:val="sr-Cyrl-RS"/>
              </w:rPr>
              <w:t>(“</w:t>
            </w:r>
            <w:r w:rsidRPr="00AD5DC0">
              <w:t>Top down</w:t>
            </w:r>
            <w:r w:rsidRPr="00AD5DC0">
              <w:rPr>
                <w:lang w:val="sr-Cyrl-RS"/>
              </w:rPr>
              <w:t>“)</w:t>
            </w:r>
          </w:p>
        </w:tc>
      </w:tr>
      <w:tr w:rsidR="00C92783" w:rsidRPr="00F23DA1" w14:paraId="034AAC42" w14:textId="77777777" w:rsidTr="00F83F58">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6E007812" w14:textId="77777777" w:rsidR="00C92783" w:rsidRDefault="00C92783" w:rsidP="00F83F58">
            <w:pPr>
              <w:pStyle w:val="Tableaucorps"/>
            </w:pPr>
            <w:r>
              <w:rPr>
                <w:lang w:val="sr-Cyrl-RS"/>
              </w:rPr>
              <w:t>Специфични</w:t>
            </w:r>
            <w:r w:rsidRPr="00122FD0">
              <w:rPr>
                <w:lang w:val="en-GB"/>
              </w:rPr>
              <w:t xml:space="preserve"> </w:t>
            </w:r>
            <w:r>
              <w:rPr>
                <w:lang w:val="sr-Cyrl-RS"/>
              </w:rPr>
              <w:t>предтретман</w:t>
            </w:r>
          </w:p>
        </w:tc>
        <w:tc>
          <w:tcPr>
            <w:tcW w:w="6804" w:type="dxa"/>
            <w:tcBorders>
              <w:left w:val="single" w:sz="8" w:space="0" w:color="00A4A6" w:themeColor="accent5"/>
              <w:right w:val="single" w:sz="4" w:space="0" w:color="00A4A6" w:themeColor="accent5"/>
            </w:tcBorders>
          </w:tcPr>
          <w:p w14:paraId="230B4B0B" w14:textId="77777777" w:rsidR="00C92783" w:rsidRPr="00767B90" w:rsidRDefault="00C92783" w:rsidP="00F83F58">
            <w:pPr>
              <w:pStyle w:val="Tableaucorps"/>
              <w:cnfStyle w:val="000000000000" w:firstRow="0" w:lastRow="0" w:firstColumn="0" w:lastColumn="0" w:oddVBand="0" w:evenVBand="0" w:oddHBand="0" w:evenHBand="0" w:firstRowFirstColumn="0" w:firstRowLastColumn="0" w:lastRowFirstColumn="0" w:lastRowLastColumn="0"/>
              <w:rPr>
                <w:highlight w:val="yellow"/>
              </w:rPr>
            </w:pPr>
            <w:r w:rsidRPr="00FE5896">
              <w:rPr>
                <w:rFonts w:cs="Segoe UI Semilight"/>
                <w:lang w:val="sr-Cyrl-RS"/>
              </w:rPr>
              <w:t>Ињектирање карстификованог тла опционо</w:t>
            </w:r>
          </w:p>
        </w:tc>
      </w:tr>
      <w:tr w:rsidR="00C92783" w:rsidRPr="00F23DA1" w14:paraId="6C2E8A7F" w14:textId="77777777" w:rsidTr="00F83F58">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62BF097C" w14:textId="77777777" w:rsidR="00C92783" w:rsidRDefault="00C92783" w:rsidP="00F83F58">
            <w:pPr>
              <w:pStyle w:val="Tableaucorps"/>
            </w:pPr>
            <w:r>
              <w:rPr>
                <w:lang w:val="sr-Cyrl-RS"/>
              </w:rPr>
              <w:t>Узгон темељне плоче</w:t>
            </w:r>
          </w:p>
        </w:tc>
        <w:tc>
          <w:tcPr>
            <w:tcW w:w="6804" w:type="dxa"/>
            <w:tcBorders>
              <w:left w:val="single" w:sz="8" w:space="0" w:color="00A4A6" w:themeColor="accent5"/>
              <w:right w:val="single" w:sz="4" w:space="0" w:color="00A4A6" w:themeColor="accent5"/>
            </w:tcBorders>
          </w:tcPr>
          <w:p w14:paraId="55DBCC04" w14:textId="77777777" w:rsidR="00C92783" w:rsidRPr="00767B90" w:rsidRDefault="00C92783" w:rsidP="00F83F58">
            <w:pPr>
              <w:pStyle w:val="Tableaucorps"/>
              <w:cnfStyle w:val="000000100000" w:firstRow="0" w:lastRow="0" w:firstColumn="0" w:lastColumn="0" w:oddVBand="0" w:evenVBand="0" w:oddHBand="1" w:evenHBand="0" w:firstRowFirstColumn="0" w:firstRowLastColumn="0" w:lastRowFirstColumn="0" w:lastRowLastColumn="0"/>
              <w:rPr>
                <w:highlight w:val="yellow"/>
              </w:rPr>
            </w:pPr>
            <w:r w:rsidRPr="00FA5B67">
              <w:rPr>
                <w:lang w:val="sr-Cyrl-RS"/>
              </w:rPr>
              <w:t>От</w:t>
            </w:r>
            <w:r w:rsidRPr="00FA5B67">
              <w:rPr>
                <w:rFonts w:cs="Segoe UI Semilight"/>
                <w:lang w:val="sr-Cyrl-RS"/>
              </w:rPr>
              <w:t>порност на узгон у случају подземне воде остварује се израдом доњих контра греда </w:t>
            </w:r>
          </w:p>
        </w:tc>
      </w:tr>
      <w:tr w:rsidR="00C92783" w:rsidRPr="00F23DA1" w14:paraId="1ECB52D5" w14:textId="77777777" w:rsidTr="00F83F58">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50840A32" w14:textId="77777777" w:rsidR="00C92783" w:rsidRDefault="00C92783" w:rsidP="00F83F58">
            <w:pPr>
              <w:pStyle w:val="Tableaucorps"/>
            </w:pPr>
            <w:r>
              <w:rPr>
                <w:lang w:val="sr-Cyrl-RS"/>
              </w:rPr>
              <w:t>Црпљење током извођења</w:t>
            </w:r>
          </w:p>
        </w:tc>
        <w:tc>
          <w:tcPr>
            <w:tcW w:w="6804" w:type="dxa"/>
            <w:tcBorders>
              <w:left w:val="single" w:sz="8" w:space="0" w:color="00A4A6" w:themeColor="accent5"/>
              <w:right w:val="single" w:sz="4" w:space="0" w:color="00A4A6" w:themeColor="accent5"/>
            </w:tcBorders>
          </w:tcPr>
          <w:p w14:paraId="7487F4E8" w14:textId="77777777" w:rsidR="00C92783" w:rsidRPr="00767B90" w:rsidRDefault="00C92783" w:rsidP="00F83F58">
            <w:pPr>
              <w:pStyle w:val="Tableaucorps"/>
              <w:keepNext/>
              <w:cnfStyle w:val="000000000000" w:firstRow="0" w:lastRow="0" w:firstColumn="0" w:lastColumn="0" w:oddVBand="0" w:evenVBand="0" w:oddHBand="0" w:evenHBand="0" w:firstRowFirstColumn="0" w:firstRowLastColumn="0" w:lastRowFirstColumn="0" w:lastRowLastColumn="0"/>
              <w:rPr>
                <w:highlight w:val="yellow"/>
              </w:rPr>
            </w:pPr>
            <w:r>
              <w:rPr>
                <w:rFonts w:cs="Segoe UI Semilight"/>
                <w:lang w:val="sr-Cyrl-RS"/>
              </w:rPr>
              <w:t>1 м</w:t>
            </w:r>
            <w:r w:rsidRPr="00122FD0">
              <w:rPr>
                <w:rFonts w:cs="Segoe UI Semilight"/>
                <w:lang w:val="en-GB"/>
              </w:rPr>
              <w:t xml:space="preserve"> </w:t>
            </w:r>
            <w:r>
              <w:rPr>
                <w:rFonts w:cs="Segoe UI Semilight"/>
                <w:lang w:val="sr-Cyrl-RS"/>
              </w:rPr>
              <w:t>испод дна ископа</w:t>
            </w:r>
          </w:p>
        </w:tc>
      </w:tr>
    </w:tbl>
    <w:p w14:paraId="7935743E" w14:textId="1015852A" w:rsidR="00C92783" w:rsidRPr="000B417E" w:rsidRDefault="00C92783" w:rsidP="000B417E">
      <w:pPr>
        <w:pStyle w:val="Caption"/>
      </w:pPr>
      <w:bookmarkStart w:id="20" w:name="_Toc70088125"/>
      <w:bookmarkStart w:id="21" w:name="_Toc58938855"/>
      <w:bookmarkStart w:id="22" w:name="_Toc65231693"/>
      <w:r w:rsidRPr="000B417E">
        <w:t xml:space="preserve">Табела </w:t>
      </w:r>
      <w:r w:rsidR="000B417E">
        <w:t>1:</w:t>
      </w:r>
      <w:r w:rsidRPr="000B417E">
        <w:t xml:space="preserve"> </w:t>
      </w:r>
      <w:bookmarkEnd w:id="20"/>
      <w:bookmarkEnd w:id="21"/>
      <w:bookmarkEnd w:id="22"/>
      <w:r w:rsidRPr="000B417E">
        <w:t>Метод извођења</w:t>
      </w:r>
    </w:p>
    <w:p w14:paraId="6F39F9C6" w14:textId="77777777" w:rsidR="004A0DCF" w:rsidRDefault="004A0DCF" w:rsidP="006E6879">
      <w:pPr>
        <w:pStyle w:val="Listepucesniveau1"/>
        <w:numPr>
          <w:ilvl w:val="0"/>
          <w:numId w:val="0"/>
        </w:numPr>
      </w:pPr>
    </w:p>
    <w:p w14:paraId="6EE14D44" w14:textId="24CE2040" w:rsidR="00E624C0" w:rsidRDefault="00E624C0" w:rsidP="00E624C0">
      <w:pPr>
        <w:pStyle w:val="Caption"/>
        <w:rPr>
          <w:i w:val="0"/>
          <w:iCs/>
        </w:rPr>
      </w:pPr>
      <w:r>
        <w:rPr>
          <w:i w:val="0"/>
          <w:iCs/>
          <w:lang w:val="en-US"/>
        </w:rPr>
        <w:lastRenderedPageBreak/>
        <w:t>M</w:t>
      </w:r>
      <w:r w:rsidRPr="00E624C0">
        <w:rPr>
          <w:i w:val="0"/>
          <w:iCs/>
        </w:rPr>
        <w:t>атеријали</w:t>
      </w:r>
      <w:r w:rsidR="00C44E7D">
        <w:rPr>
          <w:i w:val="0"/>
          <w:iCs/>
        </w:rPr>
        <w:t>з</w:t>
      </w:r>
      <w:r w:rsidRPr="00E624C0">
        <w:rPr>
          <w:i w:val="0"/>
          <w:iCs/>
        </w:rPr>
        <w:t>ација</w:t>
      </w:r>
      <w:r w:rsidRPr="00F96497">
        <w:rPr>
          <w:i w:val="0"/>
          <w:iCs/>
        </w:rPr>
        <w:t xml:space="preserve"> објекта:</w:t>
      </w:r>
    </w:p>
    <w:p w14:paraId="67310C52" w14:textId="77777777" w:rsidR="003209B2" w:rsidRPr="0073199A" w:rsidRDefault="003209B2" w:rsidP="003209B2">
      <w:pPr>
        <w:pStyle w:val="Caption"/>
        <w:rPr>
          <w:rFonts w:cs="Times New Roman"/>
          <w:color w:val="000000"/>
          <w:lang w:eastAsia="en-US"/>
        </w:rPr>
      </w:pPr>
      <w:r>
        <w:rPr>
          <w:lang w:eastAsia="en-US"/>
        </w:rPr>
        <w:t>Кров</w:t>
      </w:r>
    </w:p>
    <w:p w14:paraId="5FB2914F" w14:textId="6E03DBF1" w:rsidR="003209B2" w:rsidRPr="00D4360C" w:rsidRDefault="003209B2" w:rsidP="003209B2">
      <w:pPr>
        <w:rPr>
          <w:rFonts w:cs="Times New Roman"/>
          <w:color w:val="000000"/>
          <w:szCs w:val="24"/>
          <w:lang w:eastAsia="en-US"/>
        </w:rPr>
      </w:pPr>
      <w:r>
        <w:rPr>
          <w:rFonts w:cs="Times New Roman"/>
          <w:color w:val="000000"/>
          <w:szCs w:val="24"/>
          <w:lang w:val="sr-Cyrl-RS" w:eastAsia="en-US"/>
        </w:rPr>
        <w:t xml:space="preserve">Кров изнад окна лифта је непроходан, заштићен термоизолационим слојем и прекривен хидроизолационом мембраном постављеном изнад армирано бетонске плоче. Кров изнад улаза у станицу пројектован је као застакљена надстрешница која прекрива цео улаз. Стаклена надстрешница ће се ослањати на кострукцију од челичних профила, </w:t>
      </w:r>
      <w:r w:rsidRPr="00BE02EA">
        <w:rPr>
          <w:rFonts w:cs="Times New Roman"/>
          <w:color w:val="000000"/>
          <w:szCs w:val="24"/>
          <w:lang w:val="sr-Cyrl-RS" w:eastAsia="en-US"/>
        </w:rPr>
        <w:t xml:space="preserve">што ће бити дефинисано након </w:t>
      </w:r>
      <w:r w:rsidR="00BE02EA" w:rsidRPr="00BE02EA">
        <w:rPr>
          <w:rFonts w:cs="Times New Roman"/>
          <w:color w:val="000000"/>
          <w:szCs w:val="24"/>
          <w:lang w:val="sr-Cyrl-RS" w:eastAsia="en-US"/>
        </w:rPr>
        <w:t>резултата архитектонског</w:t>
      </w:r>
      <w:r w:rsidRPr="00BE02EA">
        <w:rPr>
          <w:rFonts w:cs="Times New Roman"/>
          <w:color w:val="000000"/>
          <w:szCs w:val="24"/>
          <w:lang w:val="sr-Cyrl-RS" w:eastAsia="en-US"/>
        </w:rPr>
        <w:t xml:space="preserve"> конкурса.</w:t>
      </w:r>
    </w:p>
    <w:p w14:paraId="607D76A3" w14:textId="77777777" w:rsidR="003209B2" w:rsidRPr="0073199A" w:rsidRDefault="003209B2" w:rsidP="003209B2">
      <w:pPr>
        <w:pStyle w:val="Caption"/>
        <w:rPr>
          <w:rFonts w:cs="Times New Roman"/>
          <w:color w:val="000000"/>
          <w:lang w:eastAsia="en-US"/>
        </w:rPr>
      </w:pPr>
      <w:r>
        <w:rPr>
          <w:lang w:eastAsia="en-US"/>
        </w:rPr>
        <w:t>Зидови</w:t>
      </w:r>
    </w:p>
    <w:p w14:paraId="483D3D7B" w14:textId="77777777" w:rsidR="003209B2" w:rsidRPr="00D4360C" w:rsidRDefault="003209B2" w:rsidP="003209B2">
      <w:pPr>
        <w:rPr>
          <w:rFonts w:cs="Times New Roman"/>
          <w:color w:val="000000"/>
          <w:szCs w:val="24"/>
          <w:lang w:val="sr-Cyrl-RS" w:eastAsia="en-US"/>
        </w:rPr>
      </w:pPr>
      <w:r>
        <w:rPr>
          <w:rFonts w:cs="Times New Roman"/>
          <w:color w:val="000000"/>
          <w:szCs w:val="24"/>
          <w:lang w:val="sr-Cyrl-RS" w:eastAsia="en-US"/>
        </w:rPr>
        <w:t>Фасадни зидови на улазу у станицу у приземљу биће изграђени од стакла и челичних профила. Застакљени делови пројектовани су са могућношћу отварања како би се обезбедила природна вентилација. Унутрашњи зидови пројектовани су као као зидане конструкције или као зидови од гипсаних плоча у зависности од функционалних потреба и потреба безбедности и заштите. Завршна обрада (у зависности од положаја зида) обухвата фарбање зидова, постављање плочица и облагање зидова у складу с пројектом ентеријера.</w:t>
      </w:r>
    </w:p>
    <w:p w14:paraId="706C7198" w14:textId="77777777" w:rsidR="003209B2" w:rsidRPr="009C4D05" w:rsidRDefault="003209B2" w:rsidP="003209B2">
      <w:pPr>
        <w:pStyle w:val="Caption"/>
        <w:rPr>
          <w:rFonts w:cs="Times New Roman"/>
          <w:color w:val="000000"/>
          <w:lang w:eastAsia="en-US"/>
        </w:rPr>
      </w:pPr>
      <w:r w:rsidRPr="006B4E94">
        <w:rPr>
          <w:lang w:eastAsia="en-US"/>
        </w:rPr>
        <w:t> </w:t>
      </w:r>
      <w:r>
        <w:rPr>
          <w:lang w:eastAsia="en-US"/>
        </w:rPr>
        <w:t>Врата</w:t>
      </w:r>
    </w:p>
    <w:p w14:paraId="0B4ED33A" w14:textId="77777777" w:rsidR="003209B2" w:rsidRDefault="003209B2" w:rsidP="003209B2">
      <w:pPr>
        <w:rPr>
          <w:rFonts w:cs="Times New Roman"/>
          <w:color w:val="000000"/>
          <w:szCs w:val="24"/>
          <w:lang w:val="sr-Cyrl-RS" w:eastAsia="en-US"/>
        </w:rPr>
      </w:pPr>
      <w:r>
        <w:rPr>
          <w:rFonts w:cs="Times New Roman"/>
          <w:color w:val="000000"/>
          <w:szCs w:val="24"/>
          <w:lang w:val="sr-Cyrl-RS" w:eastAsia="en-US"/>
        </w:rPr>
        <w:t>Отвори на улазној фасади (врата и прозори) на површини тла пројектовани су као саставни делови застакљене фасаде објекта</w:t>
      </w:r>
      <w:r>
        <w:rPr>
          <w:rFonts w:cs="Times New Roman"/>
          <w:color w:val="000000"/>
          <w:szCs w:val="24"/>
          <w:lang w:eastAsia="en-US"/>
        </w:rPr>
        <w:t xml:space="preserve">. </w:t>
      </w:r>
      <w:r>
        <w:rPr>
          <w:rFonts w:cs="Times New Roman"/>
          <w:color w:val="000000"/>
          <w:szCs w:val="24"/>
          <w:lang w:val="sr-Cyrl-RS" w:eastAsia="en-US"/>
        </w:rPr>
        <w:t>У техничким просторијама предвиђена су метална с</w:t>
      </w:r>
      <w:r>
        <w:rPr>
          <w:rFonts w:cs="Times New Roman"/>
          <w:color w:val="000000"/>
          <w:szCs w:val="24"/>
          <w:lang w:eastAsia="en-US"/>
        </w:rPr>
        <w:t>a</w:t>
      </w:r>
      <w:r>
        <w:rPr>
          <w:rFonts w:cs="Times New Roman"/>
          <w:color w:val="000000"/>
          <w:szCs w:val="24"/>
          <w:lang w:val="sr-Cyrl-RS" w:eastAsia="en-US"/>
        </w:rPr>
        <w:t xml:space="preserve"> одговарајућим оковом и системом затварања.</w:t>
      </w:r>
      <w:r>
        <w:rPr>
          <w:rFonts w:cs="Times New Roman"/>
          <w:color w:val="000000"/>
          <w:szCs w:val="24"/>
          <w:lang w:eastAsia="en-US"/>
        </w:rPr>
        <w:t xml:space="preserve"> </w:t>
      </w:r>
      <w:r>
        <w:rPr>
          <w:rFonts w:cs="Times New Roman"/>
          <w:color w:val="000000"/>
          <w:szCs w:val="24"/>
          <w:lang w:val="sr-Cyrl-RS" w:eastAsia="en-US"/>
        </w:rPr>
        <w:t>Врата су једнокрилна или двокрилна у зависности од функционалних потреба, а по потреби и противпожарна. Већи део врата у просторијама предвиђеним за потребе особља су дрвена, пуна или застакљена.</w:t>
      </w:r>
    </w:p>
    <w:p w14:paraId="6A0A070C" w14:textId="77777777" w:rsidR="003209B2" w:rsidRPr="0078339B" w:rsidRDefault="003209B2" w:rsidP="003209B2">
      <w:pPr>
        <w:pStyle w:val="Caption"/>
        <w:rPr>
          <w:rFonts w:cs="Times New Roman"/>
          <w:color w:val="000000"/>
          <w:lang w:eastAsia="en-US"/>
        </w:rPr>
      </w:pPr>
      <w:r>
        <w:rPr>
          <w:lang w:eastAsia="en-US"/>
        </w:rPr>
        <w:t>Подови</w:t>
      </w:r>
    </w:p>
    <w:p w14:paraId="1DBD534B" w14:textId="77777777" w:rsidR="003209B2" w:rsidRDefault="003209B2" w:rsidP="003209B2">
      <w:pPr>
        <w:rPr>
          <w:rFonts w:cs="Times New Roman"/>
          <w:color w:val="000000"/>
          <w:szCs w:val="24"/>
          <w:lang w:val="sr-Cyrl-RS" w:eastAsia="en-US"/>
        </w:rPr>
      </w:pPr>
      <w:r>
        <w:rPr>
          <w:rFonts w:cs="Times New Roman"/>
          <w:color w:val="000000"/>
          <w:szCs w:val="24"/>
          <w:lang w:val="sr-Cyrl-RS" w:eastAsia="en-US"/>
        </w:rPr>
        <w:t>У појединим техничким просторијама није предвиђена никаква завршна обрада, а у појединим просторијама пројектом су предвиђени уздигнути или дупли подови.</w:t>
      </w:r>
      <w:r>
        <w:rPr>
          <w:rFonts w:cs="Times New Roman"/>
          <w:color w:val="000000"/>
          <w:szCs w:val="24"/>
          <w:lang w:eastAsia="en-US"/>
        </w:rPr>
        <w:t xml:space="preserve"> </w:t>
      </w:r>
      <w:r>
        <w:rPr>
          <w:rFonts w:cs="Times New Roman"/>
          <w:color w:val="000000"/>
          <w:szCs w:val="24"/>
          <w:lang w:val="sr-Cyrl-RS" w:eastAsia="en-US"/>
        </w:rPr>
        <w:t>У просторијама намењеним особљу предвиђено је облагање подова плочицама. У појединим просторијама предвиђени су уздигнути или дупли подови. У јавном станичном простору предвиђени су отпорни подови с карактеристикама у складу са пројектом ентеријера.</w:t>
      </w:r>
    </w:p>
    <w:p w14:paraId="0331285C" w14:textId="77777777" w:rsidR="003209B2" w:rsidRPr="008623C6" w:rsidRDefault="003209B2" w:rsidP="003209B2">
      <w:pPr>
        <w:pStyle w:val="Caption"/>
        <w:rPr>
          <w:rFonts w:cs="Times New Roman"/>
          <w:color w:val="000000"/>
          <w:lang w:eastAsia="en-US"/>
        </w:rPr>
      </w:pPr>
      <w:r w:rsidRPr="006B4E94">
        <w:rPr>
          <w:lang w:eastAsia="en-US"/>
        </w:rPr>
        <w:t> </w:t>
      </w:r>
      <w:r>
        <w:rPr>
          <w:lang w:eastAsia="en-US"/>
        </w:rPr>
        <w:t>Таванице</w:t>
      </w:r>
    </w:p>
    <w:p w14:paraId="0FE6092C" w14:textId="55151B5B" w:rsidR="003209B2" w:rsidRDefault="003209B2" w:rsidP="003209B2">
      <w:pPr>
        <w:rPr>
          <w:rFonts w:cs="Times New Roman"/>
          <w:color w:val="000000"/>
          <w:szCs w:val="24"/>
          <w:lang w:val="sr-Cyrl-RS" w:eastAsia="en-US"/>
        </w:rPr>
      </w:pPr>
      <w:r>
        <w:rPr>
          <w:rFonts w:cs="Times New Roman"/>
          <w:color w:val="000000"/>
          <w:szCs w:val="24"/>
          <w:lang w:val="sr-Cyrl-RS" w:eastAsia="en-US"/>
        </w:rPr>
        <w:t>Таванице у техничком подручју станице пројектоване су као бетонске таванице премазане бојом. У јавном подручју станице претежно су предвиђене спуштене таванице с неопходним акустичким карактеристикама у складу са пројектом ентеријера. У делу станице намењеном особљу предвиђене су спуштене гипсане таванице са неопходним акустичким карактеристикама у складу са пројектом ентеријера.</w:t>
      </w:r>
    </w:p>
    <w:p w14:paraId="25C752DE" w14:textId="4FA889F3" w:rsidR="00B42931" w:rsidRDefault="00B42931" w:rsidP="003209B2">
      <w:pPr>
        <w:rPr>
          <w:rFonts w:cs="Times New Roman"/>
          <w:color w:val="000000"/>
          <w:szCs w:val="24"/>
          <w:lang w:val="sr-Cyrl-RS" w:eastAsia="en-US"/>
        </w:rPr>
      </w:pPr>
    </w:p>
    <w:p w14:paraId="55E1B441" w14:textId="77777777" w:rsidR="007E524C" w:rsidRDefault="007E524C" w:rsidP="007E524C"/>
    <w:p w14:paraId="4ECD1274" w14:textId="77777777" w:rsidR="007E524C" w:rsidRDefault="007E524C" w:rsidP="007E524C">
      <w:pPr>
        <w:pStyle w:val="Titretableau"/>
      </w:pPr>
      <w:r>
        <w:t>Хидротехничке инсталације:</w:t>
      </w:r>
    </w:p>
    <w:p w14:paraId="2C49DB1C" w14:textId="77777777" w:rsidR="007E524C" w:rsidRDefault="007E524C" w:rsidP="007E524C">
      <w:pPr>
        <w:pStyle w:val="Caption"/>
        <w:rPr>
          <w:rFonts w:cs="Times New Roman"/>
          <w:color w:val="000000"/>
          <w:lang w:eastAsia="en-US"/>
        </w:rPr>
      </w:pPr>
      <w:r>
        <w:rPr>
          <w:lang w:eastAsia="en-US"/>
        </w:rPr>
        <w:t>Увод</w:t>
      </w:r>
    </w:p>
    <w:p w14:paraId="28679B63" w14:textId="77777777" w:rsidR="007E524C" w:rsidRDefault="007E524C" w:rsidP="007E524C">
      <w:pPr>
        <w:rPr>
          <w:lang w:val="sr-Cyrl-RS"/>
        </w:rPr>
      </w:pPr>
      <w:r>
        <w:rPr>
          <w:lang w:val="sr-Cyrl-RS"/>
        </w:rPr>
        <w:t>Ово поглавље обрађује систем водовода и канализације у циљу прибављања услова за сваки објекат појединачно у погледу капацитета, притисака, места и услова прикључења на јавну водоводну и канализациону мрежу.</w:t>
      </w:r>
    </w:p>
    <w:p w14:paraId="29C0F31E" w14:textId="77777777" w:rsidR="007E524C" w:rsidRDefault="007E524C" w:rsidP="007E524C">
      <w:pPr>
        <w:rPr>
          <w:lang w:val="sr-Cyrl-RS"/>
        </w:rPr>
      </w:pPr>
      <w:r>
        <w:rPr>
          <w:lang w:val="sr-Cyrl-RS"/>
        </w:rPr>
        <w:t xml:space="preserve">Национални стандарди и прописи користиће се за планирање мреже и опреме. </w:t>
      </w:r>
    </w:p>
    <w:p w14:paraId="6A3B8AAE" w14:textId="77777777" w:rsidR="007E524C" w:rsidRDefault="007E524C" w:rsidP="007E524C">
      <w:pPr>
        <w:rPr>
          <w:lang w:val="sr-Cyrl-RS"/>
        </w:rPr>
      </w:pPr>
      <w:r>
        <w:rPr>
          <w:lang w:val="sr-Cyrl-RS"/>
        </w:rPr>
        <w:t>Сви пројектни подаци или пречници наведени у документу могу се мењати ако то захтевају национални стандарди или локацијски услови.</w:t>
      </w:r>
    </w:p>
    <w:p w14:paraId="09442BAD" w14:textId="77777777" w:rsidR="007E524C" w:rsidRDefault="007E524C" w:rsidP="007E524C">
      <w:pPr>
        <w:pStyle w:val="Puce1"/>
        <w:numPr>
          <w:ilvl w:val="0"/>
          <w:numId w:val="0"/>
        </w:numPr>
        <w:ind w:left="360" w:hanging="360"/>
        <w:rPr>
          <w:color w:val="FF0000"/>
          <w:lang w:val="sr-Cyrl-RS"/>
        </w:rPr>
      </w:pPr>
    </w:p>
    <w:p w14:paraId="174C45FF" w14:textId="77777777" w:rsidR="007E524C" w:rsidRDefault="007E524C" w:rsidP="007E524C">
      <w:pPr>
        <w:rPr>
          <w:lang w:val="sr-Cyrl-RS"/>
        </w:rPr>
      </w:pPr>
      <w:r>
        <w:rPr>
          <w:lang w:val="sr-Cyrl-RS"/>
        </w:rPr>
        <w:lastRenderedPageBreak/>
        <w:t>У насатвку је дат опис сваког од предвиђених система (који су типизирани за објекте).</w:t>
      </w:r>
    </w:p>
    <w:p w14:paraId="6425F950" w14:textId="77777777" w:rsidR="007E524C" w:rsidRDefault="007E524C" w:rsidP="007E524C">
      <w:pPr>
        <w:pStyle w:val="Caption"/>
        <w:rPr>
          <w:rFonts w:cs="Times New Roman"/>
          <w:color w:val="000000"/>
          <w:lang w:eastAsia="en-US"/>
        </w:rPr>
      </w:pPr>
      <w:r>
        <w:rPr>
          <w:lang w:eastAsia="en-US"/>
        </w:rPr>
        <w:t>Водовод – прикључак са водомерним шахтом - Снабдевање санитарном водом</w:t>
      </w:r>
    </w:p>
    <w:p w14:paraId="1FDA5C50" w14:textId="77777777" w:rsidR="007E524C" w:rsidRDefault="007E524C" w:rsidP="007E524C">
      <w:pPr>
        <w:rPr>
          <w:lang w:val="sr-Cyrl-RS"/>
        </w:rPr>
      </w:pPr>
      <w:r>
        <w:rPr>
          <w:lang w:val="sr-Cyrl-RS"/>
        </w:rPr>
        <w:t>Снабдевање водом је предвиђено из јавне водоводне мреже, све до водомерног шахта. (прикључак минимално ДН50 мм). Станица ће бити прикљчена на главну водоводну мрежу помоћу комплета за смањење/мерење притиска монтираног у техничкој просторији и биће опремљена следећом опремом:</w:t>
      </w:r>
    </w:p>
    <w:p w14:paraId="17143245" w14:textId="77777777" w:rsidR="007E524C" w:rsidRDefault="007E524C" w:rsidP="007E524C">
      <w:pPr>
        <w:pStyle w:val="Listepucesniveau1"/>
        <w:rPr>
          <w:lang w:val="sr-Cyrl-RS"/>
        </w:rPr>
      </w:pPr>
      <w:r>
        <w:rPr>
          <w:lang w:val="sr-Cyrl-RS"/>
        </w:rPr>
        <w:t>Изолациони вентили</w:t>
      </w:r>
    </w:p>
    <w:p w14:paraId="7CD9464C" w14:textId="77777777" w:rsidR="007E524C" w:rsidRDefault="007E524C" w:rsidP="007E524C">
      <w:pPr>
        <w:pStyle w:val="Listepucesniveau1"/>
        <w:rPr>
          <w:lang w:val="sr-Cyrl-RS"/>
        </w:rPr>
      </w:pPr>
      <w:r>
        <w:rPr>
          <w:lang w:val="sr-Cyrl-RS"/>
        </w:rPr>
        <w:t>1 термометар</w:t>
      </w:r>
    </w:p>
    <w:p w14:paraId="366ACB85" w14:textId="77777777" w:rsidR="007E524C" w:rsidRDefault="007E524C" w:rsidP="007E524C">
      <w:pPr>
        <w:pStyle w:val="Listepucesniveau1"/>
        <w:rPr>
          <w:lang w:val="sr-Cyrl-RS"/>
        </w:rPr>
      </w:pPr>
      <w:r>
        <w:rPr>
          <w:lang w:val="sr-Cyrl-RS"/>
        </w:rPr>
        <w:t>1 хватач нечистоће са бајпасом (</w:t>
      </w:r>
      <w:r>
        <w:rPr>
          <w:i/>
        </w:rPr>
        <w:t>by</w:t>
      </w:r>
      <w:r w:rsidRPr="00BC6DCF">
        <w:rPr>
          <w:i/>
          <w:lang w:val="sr-Cyrl-RS"/>
        </w:rPr>
        <w:t>-</w:t>
      </w:r>
      <w:r>
        <w:rPr>
          <w:i/>
        </w:rPr>
        <w:t>pass</w:t>
      </w:r>
      <w:r w:rsidRPr="00BC6DCF">
        <w:rPr>
          <w:lang w:val="sr-Cyrl-RS"/>
        </w:rPr>
        <w:t>)</w:t>
      </w:r>
    </w:p>
    <w:p w14:paraId="3A0E752C" w14:textId="77777777" w:rsidR="007E524C" w:rsidRDefault="007E524C" w:rsidP="007E524C">
      <w:pPr>
        <w:pStyle w:val="Listepucesniveau1"/>
        <w:rPr>
          <w:lang w:val="sr-Cyrl-RS"/>
        </w:rPr>
      </w:pPr>
      <w:r>
        <w:rPr>
          <w:lang w:val="sr-Cyrl-RS"/>
        </w:rPr>
        <w:t xml:space="preserve">1 неповратни вентил </w:t>
      </w:r>
    </w:p>
    <w:p w14:paraId="57B1FA3D" w14:textId="77777777" w:rsidR="007E524C" w:rsidRDefault="007E524C" w:rsidP="007E524C">
      <w:pPr>
        <w:pStyle w:val="Listepucesniveau1"/>
        <w:rPr>
          <w:lang w:val="sr-Cyrl-RS"/>
        </w:rPr>
      </w:pPr>
      <w:r>
        <w:rPr>
          <w:lang w:val="sr-Cyrl-RS"/>
        </w:rPr>
        <w:t>1 главни водомер</w:t>
      </w:r>
    </w:p>
    <w:p w14:paraId="61D9ED85" w14:textId="77777777" w:rsidR="007E524C" w:rsidRDefault="007E524C" w:rsidP="007E524C">
      <w:pPr>
        <w:pStyle w:val="Listepucesniveau1"/>
        <w:rPr>
          <w:lang w:val="sr-Cyrl-RS"/>
        </w:rPr>
      </w:pPr>
      <w:r>
        <w:rPr>
          <w:lang w:val="sr-Cyrl-RS"/>
        </w:rPr>
        <w:t>1 вентил за смањење притиска са манометром узводно и низводно</w:t>
      </w:r>
    </w:p>
    <w:p w14:paraId="0079EEB9" w14:textId="77777777" w:rsidR="007E524C" w:rsidRDefault="007E524C" w:rsidP="007E524C">
      <w:pPr>
        <w:pStyle w:val="Listepucesniveau1"/>
        <w:rPr>
          <w:lang w:val="sr-Cyrl-RS"/>
        </w:rPr>
      </w:pPr>
      <w:r>
        <w:rPr>
          <w:lang w:val="sr-Cyrl-RS"/>
        </w:rPr>
        <w:t>1 уклоњива тест цев са бајпасом (</w:t>
      </w:r>
      <w:r>
        <w:rPr>
          <w:i/>
        </w:rPr>
        <w:t>by</w:t>
      </w:r>
      <w:r w:rsidRPr="00BC6DCF">
        <w:rPr>
          <w:i/>
          <w:lang w:val="sr-Cyrl-RS"/>
        </w:rPr>
        <w:t>-</w:t>
      </w:r>
      <w:r>
        <w:rPr>
          <w:i/>
        </w:rPr>
        <w:t>pass</w:t>
      </w:r>
      <w:r w:rsidRPr="00BC6DCF">
        <w:rPr>
          <w:lang w:val="sr-Cyrl-RS"/>
        </w:rPr>
        <w:t>)</w:t>
      </w:r>
    </w:p>
    <w:p w14:paraId="60C7D5CB" w14:textId="77777777" w:rsidR="007E524C" w:rsidRDefault="007E524C" w:rsidP="007E524C">
      <w:pPr>
        <w:pStyle w:val="Listepucesniveau1"/>
        <w:rPr>
          <w:lang w:val="sr-Cyrl-RS"/>
        </w:rPr>
      </w:pPr>
      <w:bookmarkStart w:id="23" w:name="_Toc74564396"/>
      <w:r>
        <w:rPr>
          <w:lang w:val="sr-Cyrl-RS"/>
        </w:rPr>
        <w:t xml:space="preserve">1 испусни вентил, 1 ињекциони вентил за дезинфекцију по потреби </w:t>
      </w:r>
    </w:p>
    <w:p w14:paraId="6D61BB7D" w14:textId="77777777" w:rsidR="007E524C" w:rsidRDefault="007E524C" w:rsidP="007E524C">
      <w:pPr>
        <w:rPr>
          <w:lang w:val="sr-Cyrl-RS"/>
        </w:rPr>
      </w:pPr>
      <w:r>
        <w:rPr>
          <w:lang w:val="sr-Cyrl-RS"/>
        </w:rPr>
        <w:t xml:space="preserve">Пошто је опрема под земљом, притисак из градског водовода би требало да буде довољан и не предвиђају се помоћне пумпе за одржавање минималног заосталог притиска током протока на излазима. </w:t>
      </w:r>
    </w:p>
    <w:p w14:paraId="5962A18C" w14:textId="77777777" w:rsidR="007E524C" w:rsidRDefault="007E524C" w:rsidP="007E524C">
      <w:pPr>
        <w:rPr>
          <w:lang w:val="sr-Cyrl-RS"/>
        </w:rPr>
      </w:pPr>
      <w:r>
        <w:rPr>
          <w:lang w:val="sr-Cyrl-RS"/>
        </w:rPr>
        <w:t xml:space="preserve">Иза комплета за смањење/мерење притиска, поставља се раздвајање дистрибутивне мреже са контролним водомерима и то за: </w:t>
      </w:r>
    </w:p>
    <w:p w14:paraId="37DC4A82" w14:textId="77777777" w:rsidR="007E524C" w:rsidRDefault="007E524C" w:rsidP="007E524C">
      <w:pPr>
        <w:pStyle w:val="Listepucesniveau1"/>
        <w:rPr>
          <w:lang w:val="sr-Cyrl-RS"/>
        </w:rPr>
      </w:pPr>
      <w:r>
        <w:rPr>
          <w:lang w:val="sr-Cyrl-RS"/>
        </w:rPr>
        <w:t>Станична санитарна вода за станичне санитарне чворове</w:t>
      </w:r>
    </w:p>
    <w:p w14:paraId="19231E1E" w14:textId="77777777" w:rsidR="007E524C" w:rsidRDefault="007E524C" w:rsidP="007E524C">
      <w:pPr>
        <w:pStyle w:val="Listepucesniveau1"/>
        <w:rPr>
          <w:lang w:val="sr-Cyrl-RS"/>
        </w:rPr>
      </w:pPr>
      <w:r>
        <w:rPr>
          <w:lang w:val="sr-Cyrl-RS"/>
        </w:rPr>
        <w:t>Техничка вода за техничку употребу</w:t>
      </w:r>
    </w:p>
    <w:p w14:paraId="734723E9" w14:textId="77777777" w:rsidR="007E524C" w:rsidRDefault="007E524C" w:rsidP="007E524C">
      <w:pPr>
        <w:pStyle w:val="Listepucesniveau1"/>
        <w:rPr>
          <w:lang w:val="sr-Cyrl-RS"/>
        </w:rPr>
      </w:pPr>
      <w:r>
        <w:rPr>
          <w:lang w:val="sr-Cyrl-RS"/>
        </w:rPr>
        <w:t>Санитарна вода за потребе продавница</w:t>
      </w:r>
    </w:p>
    <w:p w14:paraId="0B3998A2" w14:textId="77777777" w:rsidR="007E524C" w:rsidRDefault="007E524C" w:rsidP="007E524C">
      <w:pPr>
        <w:rPr>
          <w:lang w:val="sr-Cyrl-RS"/>
        </w:rPr>
      </w:pPr>
      <w:r>
        <w:rPr>
          <w:lang w:val="sr-Cyrl-RS"/>
        </w:rPr>
        <w:t>Све ове посебне дистрибуције ће бити опремљене водомером, изолационим вентилима и неповратним вентилом.</w:t>
      </w:r>
    </w:p>
    <w:p w14:paraId="3BA14369" w14:textId="77777777" w:rsidR="007E524C" w:rsidRDefault="007E524C" w:rsidP="007E524C">
      <w:pPr>
        <w:rPr>
          <w:lang w:val="sr-Cyrl-RS"/>
        </w:rPr>
      </w:pPr>
      <w:r>
        <w:rPr>
          <w:lang w:val="sr-Cyrl-RS"/>
        </w:rPr>
        <w:t>Сви водомери пројекта биће пријављени БМС-у.</w:t>
      </w:r>
    </w:p>
    <w:bookmarkEnd w:id="23"/>
    <w:p w14:paraId="34A3F4B4" w14:textId="77777777" w:rsidR="007E524C" w:rsidRDefault="007E524C" w:rsidP="007E524C">
      <w:pPr>
        <w:pStyle w:val="Caption"/>
        <w:rPr>
          <w:rFonts w:cs="Times New Roman"/>
          <w:color w:val="000000"/>
          <w:lang w:eastAsia="en-US"/>
        </w:rPr>
      </w:pPr>
      <w:r>
        <w:rPr>
          <w:lang w:eastAsia="en-US"/>
        </w:rPr>
        <w:t> Водовод – прикључак са водомерним шахтом - Снабдевање водом резервоара за спринклере</w:t>
      </w:r>
    </w:p>
    <w:p w14:paraId="10EF63E7" w14:textId="77777777" w:rsidR="007E524C" w:rsidRDefault="007E524C" w:rsidP="007E524C">
      <w:pPr>
        <w:pStyle w:val="Puce1"/>
        <w:numPr>
          <w:ilvl w:val="0"/>
          <w:numId w:val="0"/>
        </w:numPr>
        <w:rPr>
          <w:rFonts w:ascii="Times New Roman" w:eastAsia="Times New Roman" w:hAnsi="Times New Roman"/>
          <w:color w:val="auto"/>
          <w:sz w:val="24"/>
          <w:szCs w:val="20"/>
          <w:lang w:val="sr-Cyrl-RS"/>
        </w:rPr>
      </w:pPr>
      <w:r>
        <w:rPr>
          <w:rFonts w:ascii="Times New Roman" w:eastAsia="Times New Roman" w:hAnsi="Times New Roman"/>
          <w:color w:val="auto"/>
          <w:sz w:val="24"/>
          <w:szCs w:val="20"/>
          <w:lang w:val="sr-Cyrl-RS"/>
        </w:rPr>
        <w:t>За снабдевање резервоара за спринклерски систем биће обезбеђен посебан прикључак воде из градске мреже. Према захтевима NFPA, цев мора бити довољно велика да напуни резервоар за максимално 8 сати, са минималним пречником ДН50 мм.</w:t>
      </w:r>
    </w:p>
    <w:p w14:paraId="4AD84579" w14:textId="77777777" w:rsidR="007E524C" w:rsidRDefault="007E524C" w:rsidP="007E524C">
      <w:pPr>
        <w:rPr>
          <w:lang w:val="sr-Cyrl-RS"/>
        </w:rPr>
      </w:pPr>
      <w:r>
        <w:rPr>
          <w:lang w:val="sr-Cyrl-RS"/>
        </w:rPr>
        <w:t>Сет за смањење/мерење притиска као и водомер ће бити монтирани у техничкој просторији и опремљен следећим:</w:t>
      </w:r>
    </w:p>
    <w:p w14:paraId="65EE0168" w14:textId="77777777" w:rsidR="007E524C" w:rsidRDefault="007E524C" w:rsidP="007E524C">
      <w:pPr>
        <w:pStyle w:val="Listepucesniveau1"/>
        <w:rPr>
          <w:lang w:val="sr-Cyrl-RS"/>
        </w:rPr>
      </w:pPr>
      <w:r>
        <w:rPr>
          <w:lang w:val="sr-Cyrl-RS"/>
        </w:rPr>
        <w:t>Изолациони вентили</w:t>
      </w:r>
    </w:p>
    <w:p w14:paraId="76B8D370" w14:textId="77777777" w:rsidR="007E524C" w:rsidRDefault="007E524C" w:rsidP="007E524C">
      <w:pPr>
        <w:pStyle w:val="Listepucesniveau1"/>
        <w:rPr>
          <w:lang w:val="sr-Cyrl-RS"/>
        </w:rPr>
      </w:pPr>
      <w:r>
        <w:rPr>
          <w:lang w:val="sr-Cyrl-RS"/>
        </w:rPr>
        <w:t>1 термометар</w:t>
      </w:r>
    </w:p>
    <w:p w14:paraId="2B9455AB" w14:textId="77777777" w:rsidR="007E524C" w:rsidRDefault="007E524C" w:rsidP="007E524C">
      <w:pPr>
        <w:pStyle w:val="Listepucesniveau1"/>
        <w:rPr>
          <w:lang w:val="sr-Cyrl-RS"/>
        </w:rPr>
      </w:pPr>
      <w:r>
        <w:rPr>
          <w:lang w:val="sr-Cyrl-RS"/>
        </w:rPr>
        <w:t>1 хватач нечистоће са бајпасом (</w:t>
      </w:r>
      <w:r>
        <w:rPr>
          <w:i/>
        </w:rPr>
        <w:t>by</w:t>
      </w:r>
      <w:r w:rsidRPr="00BC6DCF">
        <w:rPr>
          <w:i/>
          <w:lang w:val="sr-Cyrl-RS"/>
        </w:rPr>
        <w:t>-</w:t>
      </w:r>
      <w:r>
        <w:rPr>
          <w:i/>
        </w:rPr>
        <w:t>pass</w:t>
      </w:r>
      <w:r w:rsidRPr="00BC6DCF">
        <w:rPr>
          <w:lang w:val="sr-Cyrl-RS"/>
        </w:rPr>
        <w:t>)</w:t>
      </w:r>
      <w:r>
        <w:rPr>
          <w:lang w:val="sr-Cyrl-RS"/>
        </w:rPr>
        <w:t xml:space="preserve"> </w:t>
      </w:r>
    </w:p>
    <w:p w14:paraId="74A73CD6" w14:textId="77777777" w:rsidR="007E524C" w:rsidRDefault="007E524C" w:rsidP="007E524C">
      <w:pPr>
        <w:pStyle w:val="Listepucesniveau1"/>
        <w:rPr>
          <w:lang w:val="sr-Cyrl-RS"/>
        </w:rPr>
      </w:pPr>
      <w:r>
        <w:rPr>
          <w:lang w:val="sr-Cyrl-RS"/>
        </w:rPr>
        <w:t xml:space="preserve">1 неповратни вентил </w:t>
      </w:r>
    </w:p>
    <w:p w14:paraId="4ED5D507" w14:textId="77777777" w:rsidR="007E524C" w:rsidRDefault="007E524C" w:rsidP="007E524C">
      <w:pPr>
        <w:pStyle w:val="Listepucesniveau1"/>
        <w:rPr>
          <w:lang w:val="sr-Cyrl-RS"/>
        </w:rPr>
      </w:pPr>
      <w:r>
        <w:rPr>
          <w:lang w:val="sr-Cyrl-RS"/>
        </w:rPr>
        <w:t xml:space="preserve">1 водомер </w:t>
      </w:r>
    </w:p>
    <w:p w14:paraId="7C5A4DF9" w14:textId="77777777" w:rsidR="007E524C" w:rsidRDefault="007E524C" w:rsidP="007E524C">
      <w:pPr>
        <w:pStyle w:val="Listepucesniveau1"/>
        <w:rPr>
          <w:lang w:val="sr-Cyrl-RS"/>
        </w:rPr>
      </w:pPr>
      <w:r>
        <w:rPr>
          <w:lang w:val="sr-Cyrl-RS"/>
        </w:rPr>
        <w:t>1 вентил за смањење притиска са манометром узводно и низводно</w:t>
      </w:r>
    </w:p>
    <w:p w14:paraId="2F6E40E5" w14:textId="77777777" w:rsidR="007E524C" w:rsidRDefault="007E524C" w:rsidP="007E524C">
      <w:pPr>
        <w:pStyle w:val="Listepucesniveau1"/>
        <w:rPr>
          <w:lang w:val="sr-Cyrl-RS"/>
        </w:rPr>
      </w:pPr>
      <w:r>
        <w:rPr>
          <w:lang w:val="sr-Cyrl-RS"/>
        </w:rPr>
        <w:t xml:space="preserve">1 одводна славина, 1 ињекциони вентил за дезинфекцију по потреби </w:t>
      </w:r>
    </w:p>
    <w:p w14:paraId="33BC5959" w14:textId="77777777" w:rsidR="007E524C" w:rsidRDefault="007E524C" w:rsidP="007E524C">
      <w:pPr>
        <w:pStyle w:val="Listepucesniveau1"/>
        <w:rPr>
          <w:lang w:val="sr-Cyrl-RS"/>
        </w:rPr>
      </w:pPr>
      <w:r>
        <w:rPr>
          <w:lang w:val="sr-Cyrl-RS"/>
        </w:rPr>
        <w:t xml:space="preserve">На следећој слици је дат шематски приказ водомерне шахте. </w:t>
      </w:r>
    </w:p>
    <w:p w14:paraId="5BBC8219" w14:textId="77777777" w:rsidR="007E524C" w:rsidRDefault="007E524C" w:rsidP="007E524C">
      <w:pPr>
        <w:pStyle w:val="Listepucesniveau1"/>
        <w:numPr>
          <w:ilvl w:val="0"/>
          <w:numId w:val="0"/>
        </w:numPr>
        <w:ind w:left="536" w:hanging="360"/>
        <w:rPr>
          <w:lang w:val="sr-Cyrl-RS"/>
        </w:rPr>
      </w:pPr>
    </w:p>
    <w:p w14:paraId="69D7DFF5" w14:textId="77777777" w:rsidR="007E524C" w:rsidRDefault="007E524C" w:rsidP="007E524C">
      <w:pPr>
        <w:pStyle w:val="Listepucesniveau1"/>
        <w:numPr>
          <w:ilvl w:val="0"/>
          <w:numId w:val="0"/>
        </w:numPr>
        <w:ind w:left="536" w:hanging="360"/>
        <w:rPr>
          <w:lang w:val="sr-Cyrl-RS"/>
        </w:rPr>
      </w:pPr>
      <w:r>
        <w:rPr>
          <w:noProof/>
          <w:color w:val="FF0000"/>
          <w:lang w:eastAsia="en-US"/>
        </w:rPr>
        <w:lastRenderedPageBreak/>
        <w:drawing>
          <wp:inline distT="0" distB="0" distL="0" distR="0" wp14:anchorId="3B90E996" wp14:editId="415DEDB8">
            <wp:extent cx="5753100" cy="412507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62749" cy="4131988"/>
                    </a:xfrm>
                    <a:prstGeom prst="rect">
                      <a:avLst/>
                    </a:prstGeom>
                    <a:noFill/>
                    <a:ln>
                      <a:noFill/>
                    </a:ln>
                  </pic:spPr>
                </pic:pic>
              </a:graphicData>
            </a:graphic>
          </wp:inline>
        </w:drawing>
      </w:r>
    </w:p>
    <w:p w14:paraId="19B7A2E8" w14:textId="77777777" w:rsidR="007E524C" w:rsidRDefault="007E524C" w:rsidP="007E524C">
      <w:pPr>
        <w:pStyle w:val="Caption"/>
      </w:pPr>
      <w:r>
        <w:t>Прилог 2: Шематски приказ водомерне шахте</w:t>
      </w:r>
    </w:p>
    <w:p w14:paraId="34F15D26" w14:textId="77777777" w:rsidR="007E524C" w:rsidRDefault="007E524C" w:rsidP="007E524C">
      <w:pPr>
        <w:pStyle w:val="Caption"/>
        <w:rPr>
          <w:rFonts w:cs="Times New Roman"/>
          <w:color w:val="000000"/>
          <w:lang w:eastAsia="en-US"/>
        </w:rPr>
      </w:pPr>
      <w:r>
        <w:rPr>
          <w:lang w:eastAsia="en-US"/>
        </w:rPr>
        <w:t>Водовод – Снабдевање хладном водом</w:t>
      </w:r>
    </w:p>
    <w:p w14:paraId="2A8F3D7E" w14:textId="77777777" w:rsidR="007E524C" w:rsidRDefault="007E524C" w:rsidP="007E524C">
      <w:pPr>
        <w:rPr>
          <w:lang w:val="sr-Cyrl-RS"/>
        </w:rPr>
      </w:pPr>
      <w:r>
        <w:rPr>
          <w:lang w:val="sr-Cyrl-RS"/>
        </w:rPr>
        <w:t>Снабедавање хладном водом ће се одвијати кроз ходнике у спуштеним плафонима или у техничким областима, све до санитарних чворова и санитарне опреме. Све успонске цеви ће бити опремљене: изолационим вентилима и одводним вентилима на дну цеви, изолационим вентилом и неповратним вентилом по потреби.</w:t>
      </w:r>
    </w:p>
    <w:p w14:paraId="5436D793" w14:textId="77777777" w:rsidR="007E524C" w:rsidRDefault="007E524C" w:rsidP="007E524C">
      <w:pPr>
        <w:pStyle w:val="Caption"/>
        <w:rPr>
          <w:rFonts w:cs="Times New Roman"/>
          <w:color w:val="000000"/>
          <w:lang w:eastAsia="en-US"/>
        </w:rPr>
      </w:pPr>
      <w:r>
        <w:rPr>
          <w:lang w:eastAsia="en-US"/>
        </w:rPr>
        <w:t> Водовод – Посебна опрема</w:t>
      </w:r>
    </w:p>
    <w:p w14:paraId="56F90335" w14:textId="77777777" w:rsidR="007E524C" w:rsidRDefault="007E524C" w:rsidP="007E524C">
      <w:pPr>
        <w:rPr>
          <w:lang w:val="sr-Cyrl-RS"/>
        </w:rPr>
      </w:pPr>
      <w:r>
        <w:rPr>
          <w:lang w:val="sr-Cyrl-RS"/>
        </w:rPr>
        <w:t>Следеће просторије ће бити опремљене славином за црево ДН20 мм ради одржавања, која се снабдева техничком водом:</w:t>
      </w:r>
    </w:p>
    <w:p w14:paraId="29FCFC2B" w14:textId="77777777" w:rsidR="007E524C" w:rsidRDefault="007E524C" w:rsidP="007E524C">
      <w:pPr>
        <w:pStyle w:val="Listepucesniveau1"/>
        <w:rPr>
          <w:lang w:val="sr-Cyrl-RS"/>
        </w:rPr>
      </w:pPr>
      <w:r>
        <w:rPr>
          <w:lang w:val="sr-Cyrl-RS"/>
        </w:rPr>
        <w:t>Техничка просторија за ГХВК – Грејање, хлађење, вентилација и климатизација (</w:t>
      </w:r>
      <w:r>
        <w:rPr>
          <w:i/>
          <w:lang w:val="sr-Cyrl-RS"/>
        </w:rPr>
        <w:t>HVAC - Heating, Cooling, Ventilation and Air Conditioning</w:t>
      </w:r>
      <w:r>
        <w:rPr>
          <w:lang w:val="sr-Cyrl-RS"/>
        </w:rPr>
        <w:t xml:space="preserve">) </w:t>
      </w:r>
    </w:p>
    <w:p w14:paraId="6962D762" w14:textId="77777777" w:rsidR="007E524C" w:rsidRDefault="007E524C" w:rsidP="007E524C">
      <w:pPr>
        <w:pStyle w:val="Listepucesniveau1"/>
        <w:rPr>
          <w:lang w:val="sr-Cyrl-RS"/>
        </w:rPr>
      </w:pPr>
      <w:r>
        <w:rPr>
          <w:lang w:val="sr-Cyrl-RS"/>
        </w:rPr>
        <w:t>Техничка просторија за водовод и систем спринклера</w:t>
      </w:r>
    </w:p>
    <w:p w14:paraId="0FEDBBAC" w14:textId="77777777" w:rsidR="007E524C" w:rsidRDefault="007E524C" w:rsidP="007E524C">
      <w:pPr>
        <w:pStyle w:val="Listepucesniveau1"/>
        <w:rPr>
          <w:lang w:val="sr-Cyrl-RS"/>
        </w:rPr>
      </w:pPr>
      <w:r>
        <w:rPr>
          <w:lang w:val="sr-Cyrl-RS"/>
        </w:rPr>
        <w:t>Соба за отпад</w:t>
      </w:r>
    </w:p>
    <w:p w14:paraId="2E456CA2" w14:textId="77777777" w:rsidR="007E524C" w:rsidRDefault="007E524C" w:rsidP="007E524C">
      <w:pPr>
        <w:rPr>
          <w:lang w:val="sr-Cyrl-RS"/>
        </w:rPr>
      </w:pPr>
      <w:r>
        <w:rPr>
          <w:lang w:val="sr-Cyrl-RS"/>
        </w:rPr>
        <w:t>Просторије за грејање, хлађење, вентилацију и климатизацију ће такође бити снабдевене водом за техничке потребе, опремљене вентилом за спречавање повратног тока и изолационим вентилом.</w:t>
      </w:r>
    </w:p>
    <w:p w14:paraId="386550B4" w14:textId="77777777" w:rsidR="007E524C" w:rsidRDefault="007E524C" w:rsidP="007E524C">
      <w:pPr>
        <w:rPr>
          <w:szCs w:val="22"/>
          <w:lang w:val="sr-Cyrl-RS"/>
        </w:rPr>
      </w:pPr>
      <w:r>
        <w:rPr>
          <w:rStyle w:val="jlqj4b"/>
          <w:lang w:val="sr-Cyrl-RS"/>
        </w:rPr>
        <w:t>За потребе чишћења и одржавања: сваки перон ће бити опремљен са најмање једном славином за црево (ДН20мм), која се напаја из дистрибуције техничке воде.</w:t>
      </w:r>
      <w:r>
        <w:rPr>
          <w:rStyle w:val="viiyi"/>
          <w:lang w:val="sr-Cyrl-RS"/>
        </w:rPr>
        <w:t xml:space="preserve"> </w:t>
      </w:r>
      <w:r>
        <w:rPr>
          <w:rStyle w:val="jlqj4b"/>
          <w:lang w:val="sr-Cyrl-RS"/>
        </w:rPr>
        <w:t>Славина за црево ће бити опремљена металном заштитом од удара.</w:t>
      </w:r>
      <w:r>
        <w:rPr>
          <w:rStyle w:val="viiyi"/>
          <w:lang w:val="sr-Cyrl-RS"/>
        </w:rPr>
        <w:t xml:space="preserve"> </w:t>
      </w:r>
      <w:r>
        <w:rPr>
          <w:rStyle w:val="jlqj4b"/>
          <w:lang w:val="sr-Cyrl-RS"/>
        </w:rPr>
        <w:t>Уградња славине за црево мора бити најмање 80 цм изнад пода.</w:t>
      </w:r>
    </w:p>
    <w:p w14:paraId="21D5D8AB" w14:textId="77777777" w:rsidR="007E524C" w:rsidRDefault="007E524C" w:rsidP="007E524C">
      <w:pPr>
        <w:rPr>
          <w:lang w:val="sr-Cyrl-RS"/>
        </w:rPr>
      </w:pPr>
      <w:r>
        <w:rPr>
          <w:lang w:val="sr-Cyrl-RS"/>
        </w:rPr>
        <w:t>Продавнице ће бити опремљене са цеви најмањег пречника ДН25 мм за прикључкак за воду, са контролним водомером и изолационим вентилом.</w:t>
      </w:r>
    </w:p>
    <w:p w14:paraId="1873737F" w14:textId="77777777" w:rsidR="007E524C" w:rsidRDefault="007E524C" w:rsidP="007E524C">
      <w:pPr>
        <w:pStyle w:val="Caption"/>
      </w:pPr>
    </w:p>
    <w:p w14:paraId="23E5D258" w14:textId="0CC26398" w:rsidR="007E524C" w:rsidRDefault="007E524C" w:rsidP="007E524C">
      <w:pPr>
        <w:pStyle w:val="Caption"/>
      </w:pPr>
      <w:r>
        <w:lastRenderedPageBreak/>
        <w:t>Снабдевање топлом водом - Производња топле воде</w:t>
      </w:r>
    </w:p>
    <w:p w14:paraId="42C3329D" w14:textId="77777777" w:rsidR="007E524C" w:rsidRDefault="007E524C" w:rsidP="007E524C">
      <w:pPr>
        <w:rPr>
          <w:lang w:val="sr-Cyrl-RS"/>
        </w:rPr>
      </w:pPr>
      <w:r>
        <w:rPr>
          <w:rStyle w:val="jlqj4b"/>
          <w:lang w:val="sr-Cyrl-RS"/>
        </w:rPr>
        <w:t>За санитарне чворове у тоалету биће обезбеђена топла вода.</w:t>
      </w:r>
    </w:p>
    <w:p w14:paraId="55799729" w14:textId="77777777" w:rsidR="007E524C" w:rsidRPr="00BC6DCF" w:rsidRDefault="007E524C" w:rsidP="007E524C">
      <w:pPr>
        <w:rPr>
          <w:rStyle w:val="jlqj4b"/>
          <w:lang w:val="sr-Cyrl-RS"/>
        </w:rPr>
      </w:pPr>
      <w:r>
        <w:rPr>
          <w:rStyle w:val="jlqj4b"/>
          <w:lang w:val="sr-Cyrl-RS"/>
        </w:rPr>
        <w:t xml:space="preserve">Напомена за продавнице: у случају потребе за топлом водом, индивидулане бојлере ће обезбедити власник продавнице. </w:t>
      </w:r>
    </w:p>
    <w:p w14:paraId="34A8EFD7" w14:textId="77777777" w:rsidR="007E524C" w:rsidRPr="00BC6DCF" w:rsidRDefault="007E524C" w:rsidP="007E524C">
      <w:pPr>
        <w:rPr>
          <w:lang w:val="sr-Cyrl-RS"/>
        </w:rPr>
      </w:pPr>
      <w:r>
        <w:rPr>
          <w:rStyle w:val="jlqj4b"/>
          <w:lang w:val="sr-Cyrl-RS"/>
        </w:rPr>
        <w:t>Производња топле воде ће бити локалног типа, а обављаће се електричним бојлерима.</w:t>
      </w:r>
    </w:p>
    <w:p w14:paraId="5005CCD1" w14:textId="77777777" w:rsidR="007E524C" w:rsidRDefault="007E524C" w:rsidP="007E524C">
      <w:pPr>
        <w:pStyle w:val="Caption"/>
      </w:pPr>
      <w:r>
        <w:t>Санитарни чворови</w:t>
      </w:r>
    </w:p>
    <w:p w14:paraId="098F533C" w14:textId="77777777" w:rsidR="007E524C" w:rsidRDefault="007E524C" w:rsidP="007E524C">
      <w:pPr>
        <w:rPr>
          <w:lang w:val="sr-Cyrl-RS"/>
        </w:rPr>
      </w:pPr>
      <w:r>
        <w:rPr>
          <w:rStyle w:val="jlqj4b"/>
          <w:lang w:val="sr-Cyrl-RS"/>
        </w:rPr>
        <w:t>Сви санитарни чворови ће бити одабрани у складу са важећим стандардима.</w:t>
      </w:r>
      <w:r>
        <w:rPr>
          <w:rStyle w:val="viiyi"/>
          <w:lang w:val="sr-Cyrl-RS"/>
        </w:rPr>
        <w:t xml:space="preserve"> </w:t>
      </w:r>
      <w:r>
        <w:rPr>
          <w:rStyle w:val="jlqj4b"/>
          <w:lang w:val="sr-Cyrl-RS"/>
        </w:rPr>
        <w:t>Сва опрема ће бити у стилу стакластог порцелана, са полираним хромираним славинама.</w:t>
      </w:r>
      <w:r>
        <w:rPr>
          <w:rStyle w:val="viiyi"/>
          <w:lang w:val="sr-Cyrl-RS"/>
        </w:rPr>
        <w:t xml:space="preserve"> </w:t>
      </w:r>
      <w:r>
        <w:rPr>
          <w:rStyle w:val="jlqj4b"/>
          <w:lang w:val="sr-Cyrl-RS"/>
        </w:rPr>
        <w:t>Боја и тип ће бити одобрени од стране архитекте.</w:t>
      </w:r>
    </w:p>
    <w:p w14:paraId="5A78C816" w14:textId="77777777" w:rsidR="007E524C" w:rsidRDefault="007E524C" w:rsidP="007E524C">
      <w:pPr>
        <w:pStyle w:val="Caption"/>
      </w:pPr>
      <w:r>
        <w:t>Канализација - Отпадне воде – опис</w:t>
      </w:r>
    </w:p>
    <w:p w14:paraId="66A0E309" w14:textId="77777777" w:rsidR="007E524C" w:rsidRDefault="007E524C" w:rsidP="007E524C">
      <w:pPr>
        <w:rPr>
          <w:rStyle w:val="jlqj4b"/>
          <w:lang w:val="sr-Cyrl-RS"/>
        </w:rPr>
      </w:pPr>
      <w:r>
        <w:rPr>
          <w:rStyle w:val="jlqj4b"/>
          <w:lang w:val="sr-Cyrl-RS"/>
        </w:rPr>
        <w:t>Све отпадне воде из санитарних чворова (тоалети/продавнице) и подних одвода ће се сакупљати путем мреже за отпадне воде.</w:t>
      </w:r>
      <w:r>
        <w:rPr>
          <w:rStyle w:val="viiyi"/>
          <w:lang w:val="sr-Cyrl-RS"/>
        </w:rPr>
        <w:t xml:space="preserve"> </w:t>
      </w:r>
      <w:r>
        <w:rPr>
          <w:rStyle w:val="jlqj4b"/>
          <w:lang w:val="sr-Cyrl-RS"/>
        </w:rPr>
        <w:t xml:space="preserve">Систем ће такође сакупљати кондензат из опреме за </w:t>
      </w:r>
      <w:r>
        <w:rPr>
          <w:lang w:val="sr-Cyrl-RS"/>
        </w:rPr>
        <w:t>грејање, хлађење, вентилацију и климатизацију</w:t>
      </w:r>
      <w:r>
        <w:rPr>
          <w:rStyle w:val="jlqj4b"/>
          <w:lang w:val="sr-Cyrl-RS"/>
        </w:rPr>
        <w:t>.</w:t>
      </w:r>
    </w:p>
    <w:p w14:paraId="4532B174" w14:textId="77777777" w:rsidR="007E524C" w:rsidRPr="00BC6DCF" w:rsidRDefault="007E524C" w:rsidP="007E524C">
      <w:pPr>
        <w:rPr>
          <w:lang w:val="sr-Cyrl-RS"/>
        </w:rPr>
      </w:pPr>
      <w:r w:rsidRPr="00BC6DCF">
        <w:rPr>
          <w:rStyle w:val="jlqj4b"/>
          <w:lang w:val="sr-Cyrl-RS"/>
        </w:rPr>
        <w:t>Систем који се користи је одвојени систем: одвојен</w:t>
      </w:r>
      <w:r>
        <w:rPr>
          <w:rStyle w:val="jlqj4b"/>
        </w:rPr>
        <w:t>e</w:t>
      </w:r>
      <w:r w:rsidRPr="00BC6DCF">
        <w:rPr>
          <w:rStyle w:val="jlqj4b"/>
          <w:lang w:val="sr-Cyrl-RS"/>
        </w:rPr>
        <w:t xml:space="preserve"> </w:t>
      </w:r>
      <w:r>
        <w:rPr>
          <w:rStyle w:val="jlqj4b"/>
          <w:lang w:val="sr-Cyrl-RS"/>
        </w:rPr>
        <w:t xml:space="preserve">одводне цеви </w:t>
      </w:r>
      <w:r w:rsidRPr="00BC6DCF">
        <w:rPr>
          <w:rStyle w:val="jlqj4b"/>
          <w:lang w:val="sr-Cyrl-RS"/>
        </w:rPr>
        <w:t>отпадних вода</w:t>
      </w:r>
      <w:r>
        <w:rPr>
          <w:rStyle w:val="jlqj4b"/>
          <w:lang w:val="sr-Cyrl-RS"/>
        </w:rPr>
        <w:t xml:space="preserve"> из тоалета</w:t>
      </w:r>
      <w:r w:rsidRPr="00BC6DCF">
        <w:rPr>
          <w:rStyle w:val="jlqj4b"/>
          <w:lang w:val="sr-Cyrl-RS"/>
        </w:rPr>
        <w:t xml:space="preserve"> и осталих отпадних вода;</w:t>
      </w:r>
      <w:r w:rsidRPr="00BC6DCF">
        <w:rPr>
          <w:rStyle w:val="viiyi"/>
          <w:lang w:val="sr-Cyrl-RS"/>
        </w:rPr>
        <w:t xml:space="preserve"> </w:t>
      </w:r>
      <w:r w:rsidRPr="00BC6DCF">
        <w:rPr>
          <w:rStyle w:val="jlqj4b"/>
          <w:lang w:val="sr-Cyrl-RS"/>
        </w:rPr>
        <w:t xml:space="preserve">веза је дозвољена испод нивоа последњег </w:t>
      </w:r>
      <w:r>
        <w:rPr>
          <w:rStyle w:val="jlqj4b"/>
          <w:lang w:val="sr-Cyrl-RS"/>
        </w:rPr>
        <w:t>прикључка</w:t>
      </w:r>
      <w:r w:rsidRPr="00BC6DCF">
        <w:rPr>
          <w:rStyle w:val="jlqj4b"/>
          <w:lang w:val="sr-Cyrl-RS"/>
        </w:rPr>
        <w:t>.</w:t>
      </w:r>
      <w:r w:rsidRPr="00BC6DCF">
        <w:rPr>
          <w:rStyle w:val="viiyi"/>
          <w:lang w:val="sr-Cyrl-RS"/>
        </w:rPr>
        <w:t xml:space="preserve"> </w:t>
      </w:r>
    </w:p>
    <w:p w14:paraId="44CE792B" w14:textId="77777777" w:rsidR="007E524C" w:rsidRDefault="007E524C" w:rsidP="007E524C">
      <w:pPr>
        <w:rPr>
          <w:lang w:val="sr-Cyrl-RS"/>
        </w:rPr>
      </w:pPr>
      <w:r>
        <w:rPr>
          <w:lang w:val="sr-Cyrl-RS"/>
        </w:rPr>
        <w:t xml:space="preserve">Колико год је могуће, отпадне воде ће гравитационо тећи према јавним мрежама. Мреже које се не могу испразнити гравитацијом ће бити испуштене у црпну станицу која се налази у Просторији за канализацију. </w:t>
      </w:r>
    </w:p>
    <w:p w14:paraId="400B5225" w14:textId="77777777" w:rsidR="007E524C" w:rsidRDefault="007E524C" w:rsidP="007E524C">
      <w:pPr>
        <w:pStyle w:val="Caption"/>
        <w:rPr>
          <w:highlight w:val="yellow"/>
        </w:rPr>
      </w:pPr>
      <w:r>
        <w:t>Канализација - Отпадне воде – Вентилационе цеви</w:t>
      </w:r>
    </w:p>
    <w:p w14:paraId="0D5B2206" w14:textId="77777777" w:rsidR="007E524C" w:rsidRDefault="007E524C" w:rsidP="007E524C">
      <w:pPr>
        <w:rPr>
          <w:lang w:val="sr-Cyrl-RS"/>
        </w:rPr>
      </w:pPr>
      <w:r>
        <w:rPr>
          <w:lang w:val="sr-Cyrl-RS"/>
        </w:rPr>
        <w:t>Свака цев ће имати систем вентилације на нивоу крова, уз помоћ цеви за вентилацију истог пречника. Отвори за вентилационе цеви на нивоу крова налазиће се у недоступним подручјима и никада у близини усисника ваздуха за грејање, хлађење, климатизацију и вентилацију.</w:t>
      </w:r>
    </w:p>
    <w:p w14:paraId="7C34E5B7" w14:textId="77777777" w:rsidR="007E524C" w:rsidRDefault="007E524C" w:rsidP="007E524C">
      <w:pPr>
        <w:pStyle w:val="Caption"/>
        <w:rPr>
          <w:highlight w:val="yellow"/>
        </w:rPr>
      </w:pPr>
      <w:r>
        <w:t>Канализација - Отпадне воде – Посебна опрема</w:t>
      </w:r>
    </w:p>
    <w:p w14:paraId="145D9DC3" w14:textId="77777777" w:rsidR="007E524C" w:rsidRPr="000276F0" w:rsidRDefault="007E524C" w:rsidP="007E524C">
      <w:pPr>
        <w:rPr>
          <w:lang w:val="sr-Cyrl-RS"/>
        </w:rPr>
      </w:pPr>
      <w:r w:rsidRPr="000276F0">
        <w:rPr>
          <w:lang w:val="sr-Cyrl-RS"/>
        </w:rPr>
        <w:t>Сви тоалети ће бити опремљени подним одводом. Подни одвод ће бити минимално ДН</w:t>
      </w:r>
      <w:r w:rsidRPr="000276F0">
        <w:rPr>
          <w:lang w:val="sr-Latn-RS"/>
        </w:rPr>
        <w:t xml:space="preserve">110 ( </w:t>
      </w:r>
      <w:r w:rsidRPr="000276F0">
        <w:rPr>
          <w:lang w:val="sr-Cyrl-RS"/>
        </w:rPr>
        <w:t xml:space="preserve">светли отвор </w:t>
      </w:r>
      <w:r w:rsidRPr="000276F0">
        <w:rPr>
          <w:rFonts w:cstheme="minorHAnsi"/>
          <w:lang w:val="sr-Cyrl-RS"/>
        </w:rPr>
        <w:t>Ø</w:t>
      </w:r>
      <w:r w:rsidRPr="000276F0">
        <w:rPr>
          <w:lang w:val="sr-Cyrl-RS"/>
        </w:rPr>
        <w:t>100 мм) величине, са оквиром од нерђајућег челика и решетком.</w:t>
      </w:r>
    </w:p>
    <w:p w14:paraId="6679F41D" w14:textId="77777777" w:rsidR="007E524C" w:rsidRPr="000276F0" w:rsidRDefault="007E524C" w:rsidP="007E524C">
      <w:pPr>
        <w:rPr>
          <w:lang w:val="sr-Cyrl-RS"/>
        </w:rPr>
      </w:pPr>
      <w:r w:rsidRPr="000276F0">
        <w:rPr>
          <w:rStyle w:val="jlqj4b"/>
          <w:lang w:val="sr-Cyrl-RS"/>
        </w:rPr>
        <w:t>За продавнице је предвиђено одвођење канализације посебно из тоалета са најмање једном вертикалом ДН110 мм и посебно за остале отпадне воде најмање једном вертикалом  ДН1</w:t>
      </w:r>
      <w:r w:rsidRPr="000276F0">
        <w:rPr>
          <w:rStyle w:val="jlqj4b"/>
          <w:lang w:val="sr-Latn-RS"/>
        </w:rPr>
        <w:t>1</w:t>
      </w:r>
      <w:r w:rsidRPr="000276F0">
        <w:rPr>
          <w:rStyle w:val="jlqj4b"/>
          <w:lang w:val="sr-Cyrl-RS"/>
        </w:rPr>
        <w:t>0 мм обе са вентилационим цевима.</w:t>
      </w:r>
    </w:p>
    <w:p w14:paraId="6F96F82A" w14:textId="77777777" w:rsidR="007E524C" w:rsidRPr="000276F0" w:rsidRDefault="007E524C" w:rsidP="007E524C">
      <w:pPr>
        <w:rPr>
          <w:lang w:val="sr-Cyrl-RS"/>
        </w:rPr>
      </w:pPr>
      <w:r w:rsidRPr="000276F0">
        <w:rPr>
          <w:lang w:val="sr-Cyrl-RS"/>
        </w:rPr>
        <w:t xml:space="preserve">Водоводне техничке просторије, техничке просторије за грејање, хлађење, климатизацију и вентилацију, и просторија за смеће биће опремљене подним одводом. Подни сливници ће бити минималне величине </w:t>
      </w:r>
      <w:r w:rsidRPr="000276F0">
        <w:rPr>
          <w:rFonts w:cs="Times New Roman"/>
          <w:lang w:val="sr-Cyrl-RS"/>
        </w:rPr>
        <w:t>Ø</w:t>
      </w:r>
      <w:r w:rsidRPr="000276F0">
        <w:rPr>
          <w:lang w:val="sr-Cyrl-RS"/>
        </w:rPr>
        <w:t xml:space="preserve">200 мм, ливени у гвожђу са улошком за спречавање непријатних мириса и поврата воде од минимално </w:t>
      </w:r>
      <w:r w:rsidRPr="000276F0">
        <w:rPr>
          <w:rFonts w:cs="Times New Roman"/>
          <w:lang w:val="sr-Cyrl-RS"/>
        </w:rPr>
        <w:t>Ø</w:t>
      </w:r>
      <w:r w:rsidRPr="000276F0">
        <w:rPr>
          <w:lang w:val="sr-Cyrl-RS"/>
        </w:rPr>
        <w:t>50 мм.</w:t>
      </w:r>
    </w:p>
    <w:p w14:paraId="0DBB5839" w14:textId="77777777" w:rsidR="007E524C" w:rsidRPr="000276F0" w:rsidRDefault="007E524C" w:rsidP="007E524C">
      <w:pPr>
        <w:rPr>
          <w:lang w:val="sr-Cyrl-RS"/>
        </w:rPr>
      </w:pPr>
      <w:r w:rsidRPr="000276F0">
        <w:rPr>
          <w:lang w:val="sr-Cyrl-RS"/>
        </w:rPr>
        <w:t xml:space="preserve">За потребе чишћења и одржавања, сваки перон ће бити опремљен најмање једним подним сливником. Подни сливници ће бити ливени од гвожђа са улошком од најмање </w:t>
      </w:r>
      <w:r w:rsidRPr="000276F0">
        <w:rPr>
          <w:rFonts w:cs="Times New Roman"/>
          <w:lang w:val="sr-Cyrl-RS"/>
        </w:rPr>
        <w:t>Ø</w:t>
      </w:r>
      <w:r w:rsidRPr="000276F0">
        <w:rPr>
          <w:lang w:val="sr-Cyrl-RS"/>
        </w:rPr>
        <w:t>50 мм и отпустом од ДН110 мм.</w:t>
      </w:r>
    </w:p>
    <w:p w14:paraId="67344B03" w14:textId="77777777" w:rsidR="007E524C" w:rsidRDefault="007E524C" w:rsidP="007E524C">
      <w:pPr>
        <w:pStyle w:val="Caption"/>
      </w:pPr>
      <w:r w:rsidRPr="000276F0">
        <w:t>Канализација – Инфилтрациона вода</w:t>
      </w:r>
    </w:p>
    <w:p w14:paraId="5C2E96CB" w14:textId="77777777" w:rsidR="007E524C" w:rsidRDefault="007E524C" w:rsidP="007E524C">
      <w:pPr>
        <w:rPr>
          <w:color w:val="0A0A0A" w:themeColor="text1"/>
          <w:szCs w:val="22"/>
          <w:lang w:val="sr-Cyrl-RS"/>
        </w:rPr>
      </w:pPr>
      <w:r>
        <w:rPr>
          <w:color w:val="0A0A0A" w:themeColor="text1"/>
          <w:lang w:val="sr-Cyrl-RS"/>
        </w:rPr>
        <w:t>Инфилтрациона вода долази из зидова који стварају благи проток воде на површини. Канали су постављени у подножју зидова на сваком нивоу да сакупе ову инфилтрациону воду. Канали су направљени са благим нагибом према улазима који су постављени најмање на сваких 20 метара. Инфилтрациона вода ће се испуштати у сабирну јаму која се налази на нивоу испод перона у просторији за испуштање воде.</w:t>
      </w:r>
    </w:p>
    <w:p w14:paraId="025BC862" w14:textId="77777777" w:rsidR="007E524C" w:rsidRDefault="007E524C" w:rsidP="007E524C">
      <w:pPr>
        <w:rPr>
          <w:lang w:val="sr-Cyrl-RS"/>
        </w:rPr>
      </w:pPr>
      <w:r>
        <w:rPr>
          <w:color w:val="0A0A0A" w:themeColor="text1"/>
          <w:lang w:val="sr-Cyrl-RS"/>
        </w:rPr>
        <w:lastRenderedPageBreak/>
        <w:t>Мреже за отпадне воде и инфилтрацију биће израђене од цеви изливених од гвожђа.</w:t>
      </w:r>
      <w:r>
        <w:rPr>
          <w:lang w:val="sr-Cyrl-RS"/>
        </w:rPr>
        <w:t xml:space="preserve"> Где год је могуће, нагиб треба да буде 2 цм/м, а најмање 1 цм/м. Вентилационе мреже чиниће ПВЦ цеви.</w:t>
      </w:r>
    </w:p>
    <w:p w14:paraId="16231AE4" w14:textId="77777777" w:rsidR="007E524C" w:rsidRPr="005D4C70" w:rsidRDefault="007E524C" w:rsidP="007E524C">
      <w:pPr>
        <w:rPr>
          <w:lang w:val="sr-Latn-RS"/>
        </w:rPr>
      </w:pPr>
      <w:r>
        <w:rPr>
          <w:lang w:val="sr-Cyrl-RS"/>
        </w:rPr>
        <w:t>Отвори за чишћење ће се поставити на свим променама смера, а највише на сваких 30 м и на дну свих цеви.</w:t>
      </w:r>
    </w:p>
    <w:p w14:paraId="5BCB54A7" w14:textId="77777777" w:rsidR="007E524C" w:rsidRDefault="007E524C" w:rsidP="007E524C">
      <w:pPr>
        <w:pStyle w:val="Caption"/>
      </w:pPr>
      <w:r>
        <w:t>Кишна канализација – опис</w:t>
      </w:r>
    </w:p>
    <w:p w14:paraId="227B6183" w14:textId="77777777" w:rsidR="007E524C" w:rsidRDefault="007E524C" w:rsidP="007E524C">
      <w:pPr>
        <w:rPr>
          <w:lang w:val="sr-Cyrl-RS"/>
        </w:rPr>
      </w:pPr>
      <w:r>
        <w:rPr>
          <w:lang w:val="sr-Cyrl-RS"/>
        </w:rPr>
        <w:t>Воду са различитих кровова, тераса, улаза/излаза ваздуха за систем грејања, хлађења, климатизације и вентилације ће сакупљати сливници за кишницу. Колико год је могуће, гравитационо ће тећи према јавним мрежама. Предвидеће се најмање два излаза за кишницу за сваки затворени простор.</w:t>
      </w:r>
    </w:p>
    <w:p w14:paraId="7258A612" w14:textId="77777777" w:rsidR="007E524C" w:rsidRDefault="007E524C" w:rsidP="007E524C">
      <w:pPr>
        <w:rPr>
          <w:lang w:val="sr-Cyrl-RS"/>
        </w:rPr>
      </w:pPr>
      <w:r>
        <w:rPr>
          <w:lang w:val="sr-Cyrl-RS"/>
        </w:rPr>
        <w:t>Мреже које се не могу исушити гравитацијом испуштаће се у сабирну јаму (уобичајену за инфилтрациону воду) која се налази на нивоу испод перона. Повратни ток из црпних пумпи се испушта у градску канализацију.</w:t>
      </w:r>
    </w:p>
    <w:p w14:paraId="4DE7E551" w14:textId="77777777" w:rsidR="007E524C" w:rsidRDefault="007E524C" w:rsidP="007E524C">
      <w:pPr>
        <w:rPr>
          <w:lang w:val="sr-Cyrl-RS"/>
        </w:rPr>
      </w:pPr>
      <w:r>
        <w:rPr>
          <w:lang w:val="sr-Cyrl-RS"/>
        </w:rPr>
        <w:t xml:space="preserve">Кишна канализација је предвиђена да се прикључи на систем градске кишне канализације ако постоји сепаратни систем. </w:t>
      </w:r>
    </w:p>
    <w:p w14:paraId="54553A1A" w14:textId="77777777" w:rsidR="007E524C" w:rsidRDefault="007E524C" w:rsidP="007E524C">
      <w:pPr>
        <w:pStyle w:val="Caption"/>
      </w:pPr>
      <w:r>
        <w:t>Кишна канализација – Материјал</w:t>
      </w:r>
    </w:p>
    <w:p w14:paraId="64A2E3F1" w14:textId="274CA2E7" w:rsidR="007E524C" w:rsidRDefault="007E524C" w:rsidP="007E524C">
      <w:pPr>
        <w:rPr>
          <w:lang w:val="sr-Cyrl-RS"/>
        </w:rPr>
      </w:pPr>
      <w:r w:rsidRPr="00A2657F">
        <w:rPr>
          <w:lang w:val="sr-Cyrl-RS"/>
        </w:rPr>
        <w:t xml:space="preserve">Кишну канализацију чиниће цеви од ливеног гвожђа, минималног пречника цеви од </w:t>
      </w:r>
      <w:r w:rsidRPr="00A2657F">
        <w:rPr>
          <w:rFonts w:cs="Times New Roman"/>
          <w:lang w:val="sr-Cyrl-RS"/>
        </w:rPr>
        <w:t>Ø</w:t>
      </w:r>
      <w:r w:rsidR="007F6E09">
        <w:t>200</w:t>
      </w:r>
      <w:r w:rsidRPr="00A2657F">
        <w:rPr>
          <w:lang w:val="sr-Cyrl-RS"/>
        </w:rPr>
        <w:t xml:space="preserve"> мм.</w:t>
      </w:r>
      <w:r>
        <w:rPr>
          <w:lang w:val="sr-Cyrl-RS"/>
        </w:rPr>
        <w:t xml:space="preserve"> Где год је могуће, нагиб треба да буде 2 цм/м, а најмање 1 цм/м. Брзина протока воде за пројектовање цеви биће у складу са националним стандардима.</w:t>
      </w:r>
    </w:p>
    <w:p w14:paraId="580F6EFD" w14:textId="77777777" w:rsidR="007E524C" w:rsidRDefault="007E524C" w:rsidP="007E524C">
      <w:pPr>
        <w:rPr>
          <w:lang w:val="sr-Cyrl-RS"/>
        </w:rPr>
      </w:pPr>
      <w:r>
        <w:rPr>
          <w:lang w:val="sr-Cyrl-RS"/>
        </w:rPr>
        <w:t>Отвори за чишћење ће се поставити на свим променама смера, а највише на сваких 30 м и на дну свих цеви.</w:t>
      </w:r>
    </w:p>
    <w:p w14:paraId="6321C2F7" w14:textId="77777777" w:rsidR="007E524C" w:rsidRDefault="007E524C" w:rsidP="007E524C">
      <w:pPr>
        <w:rPr>
          <w:lang w:val="sr-Cyrl-RS"/>
        </w:rPr>
      </w:pPr>
      <w:r>
        <w:rPr>
          <w:lang w:val="sr-Cyrl-RS"/>
        </w:rPr>
        <w:t>Изолација против кондензације биће обезбеђена на мрежама кишне канализације унутар спуштених плафона, са изолацијом од фибергласа од 25 мм.</w:t>
      </w:r>
    </w:p>
    <w:p w14:paraId="21415C84" w14:textId="77777777" w:rsidR="007E524C" w:rsidRDefault="007E524C" w:rsidP="007E524C">
      <w:pPr>
        <w:pStyle w:val="Caption"/>
        <w:rPr>
          <w:rFonts w:eastAsiaTheme="minorHAnsi"/>
        </w:rPr>
      </w:pPr>
      <w:r>
        <w:rPr>
          <w:rFonts w:eastAsiaTheme="minorHAnsi"/>
        </w:rPr>
        <w:t>Црпна станица</w:t>
      </w:r>
    </w:p>
    <w:p w14:paraId="6387052C" w14:textId="77777777" w:rsidR="007E524C" w:rsidRDefault="007E524C" w:rsidP="007E524C">
      <w:pPr>
        <w:rPr>
          <w:lang w:val="sr-Cyrl-RS"/>
        </w:rPr>
      </w:pPr>
      <w:r>
        <w:rPr>
          <w:lang w:val="sr-Cyrl-RS"/>
        </w:rPr>
        <w:t>За сваку унутрашњу црпну станицу биће обезбеђена сва потребна опрема, посебно:</w:t>
      </w:r>
    </w:p>
    <w:p w14:paraId="4DDE654A" w14:textId="77777777" w:rsidR="007E524C" w:rsidRPr="00BC6DCF" w:rsidRDefault="007E524C" w:rsidP="007E524C">
      <w:pPr>
        <w:pStyle w:val="Listepucesniveau1"/>
        <w:rPr>
          <w:rStyle w:val="y2iqfc"/>
          <w:rFonts w:eastAsiaTheme="majorEastAsia"/>
          <w:lang w:val="sr-Cyrl-RS"/>
        </w:rPr>
      </w:pPr>
      <w:r>
        <w:rPr>
          <w:rStyle w:val="y2iqfc"/>
          <w:rFonts w:eastAsiaTheme="majorEastAsia"/>
          <w:lang w:val="sr-Cyrl-RS"/>
        </w:rPr>
        <w:t>Прикључци за електричну енергију и помоћне везе између електричне контролне табле и сабирних јама,</w:t>
      </w:r>
    </w:p>
    <w:p w14:paraId="67E0AED5" w14:textId="77777777" w:rsidR="007E524C" w:rsidRDefault="007E524C" w:rsidP="007E524C">
      <w:pPr>
        <w:pStyle w:val="Listepucesniveau1"/>
        <w:rPr>
          <w:rStyle w:val="y2iqfc"/>
          <w:rFonts w:eastAsiaTheme="majorEastAsia"/>
          <w:lang w:val="sr-Cyrl-RS"/>
        </w:rPr>
      </w:pPr>
      <w:r>
        <w:rPr>
          <w:rStyle w:val="y2iqfc"/>
          <w:rFonts w:eastAsiaTheme="majorEastAsia"/>
          <w:lang w:val="sr-Cyrl-RS"/>
        </w:rPr>
        <w:t>Потребне вентилације  изведене до нивоа крова,</w:t>
      </w:r>
    </w:p>
    <w:p w14:paraId="31A0113F" w14:textId="77777777" w:rsidR="007E524C" w:rsidRDefault="007E524C" w:rsidP="007E524C">
      <w:pPr>
        <w:pStyle w:val="Listepucesniveau1"/>
        <w:rPr>
          <w:rStyle w:val="y2iqfc"/>
          <w:rFonts w:eastAsiaTheme="majorEastAsia"/>
          <w:lang w:val="sr-Cyrl-RS"/>
        </w:rPr>
      </w:pPr>
      <w:r>
        <w:rPr>
          <w:rStyle w:val="y2iqfc"/>
          <w:rFonts w:eastAsiaTheme="majorEastAsia"/>
          <w:lang w:val="sr-Cyrl-RS"/>
        </w:rPr>
        <w:t>Мреже за пражњење до места испоруке.</w:t>
      </w:r>
    </w:p>
    <w:p w14:paraId="64C27EFE" w14:textId="77777777" w:rsidR="007E524C" w:rsidRPr="00BC6DCF" w:rsidRDefault="007E524C" w:rsidP="007E524C">
      <w:pPr>
        <w:rPr>
          <w:rFonts w:eastAsiaTheme="majorEastAsia"/>
          <w:lang w:val="sr-Cyrl-RS"/>
        </w:rPr>
      </w:pPr>
      <w:r>
        <w:rPr>
          <w:lang w:val="sr-Cyrl-RS"/>
        </w:rPr>
        <w:t>Црпне станице имаће најмање две пумпе. Свака пумпа ће бити пројектована тако да поднесе укупни доток воде, тако да се друга пумпа може у потпуности сматрати резервном. Да би се обезбедило једнако време рада, пумпе ће се аутоматски мењати.</w:t>
      </w:r>
    </w:p>
    <w:p w14:paraId="148EBFB3" w14:textId="77777777" w:rsidR="007E524C" w:rsidRDefault="007E524C" w:rsidP="007E524C">
      <w:pPr>
        <w:rPr>
          <w:lang w:val="sr-Cyrl-RS"/>
        </w:rPr>
      </w:pPr>
      <w:r>
        <w:rPr>
          <w:lang w:val="sr-Cyrl-RS"/>
        </w:rPr>
        <w:t>Нивои на склопном уређају омогућиће следеће операције:</w:t>
      </w:r>
    </w:p>
    <w:p w14:paraId="435CFF4F" w14:textId="77777777" w:rsidR="007E524C" w:rsidRDefault="007E524C" w:rsidP="007E524C">
      <w:pPr>
        <w:pStyle w:val="Listepucesniveau1"/>
        <w:rPr>
          <w:rStyle w:val="y2iqfc"/>
          <w:rFonts w:eastAsiaTheme="majorEastAsia"/>
        </w:rPr>
      </w:pPr>
      <w:r>
        <w:rPr>
          <w:rStyle w:val="y2iqfc"/>
          <w:rFonts w:eastAsiaTheme="majorEastAsia"/>
          <w:lang w:val="sr-Cyrl-RS"/>
        </w:rPr>
        <w:t>Заустављање пумпе (низак ниво)</w:t>
      </w:r>
    </w:p>
    <w:p w14:paraId="61BB45E6" w14:textId="77777777" w:rsidR="007E524C" w:rsidRDefault="007E524C" w:rsidP="007E524C">
      <w:pPr>
        <w:pStyle w:val="Listepucesniveau1"/>
        <w:rPr>
          <w:rStyle w:val="y2iqfc"/>
          <w:rFonts w:eastAsiaTheme="majorEastAsia"/>
          <w:lang w:val="sr-Cyrl-RS"/>
        </w:rPr>
      </w:pPr>
      <w:r>
        <w:rPr>
          <w:rStyle w:val="y2iqfc"/>
          <w:rFonts w:eastAsiaTheme="majorEastAsia"/>
          <w:lang w:val="sr-Cyrl-RS"/>
        </w:rPr>
        <w:t>Покретање прве пумпе</w:t>
      </w:r>
    </w:p>
    <w:p w14:paraId="68757E57" w14:textId="77777777" w:rsidR="007E524C" w:rsidRDefault="007E524C" w:rsidP="007E524C">
      <w:pPr>
        <w:pStyle w:val="Listepucesniveau1"/>
        <w:rPr>
          <w:rStyle w:val="y2iqfc"/>
          <w:rFonts w:eastAsiaTheme="majorEastAsia"/>
          <w:lang w:val="sr-Cyrl-RS"/>
        </w:rPr>
      </w:pPr>
      <w:r>
        <w:rPr>
          <w:rStyle w:val="y2iqfc"/>
          <w:rFonts w:eastAsiaTheme="majorEastAsia"/>
          <w:lang w:val="sr-Cyrl-RS"/>
        </w:rPr>
        <w:t>Покретање друге пумпе (висок ниво)</w:t>
      </w:r>
    </w:p>
    <w:p w14:paraId="7E7CBE1F" w14:textId="77777777" w:rsidR="007E524C" w:rsidRDefault="007E524C" w:rsidP="007E524C">
      <w:pPr>
        <w:pStyle w:val="Listepucesniveau1"/>
        <w:rPr>
          <w:rStyle w:val="y2iqfc"/>
          <w:rFonts w:eastAsiaTheme="majorEastAsia"/>
          <w:lang w:val="sr-Cyrl-RS"/>
        </w:rPr>
      </w:pPr>
      <w:r>
        <w:rPr>
          <w:rStyle w:val="y2iqfc"/>
          <w:rFonts w:eastAsiaTheme="majorEastAsia"/>
          <w:lang w:val="sr-Cyrl-RS"/>
        </w:rPr>
        <w:t>Рад аларма (веома висок ниво)</w:t>
      </w:r>
    </w:p>
    <w:p w14:paraId="1296A865" w14:textId="77777777" w:rsidR="007E524C" w:rsidRPr="00BC6DCF" w:rsidRDefault="007E524C" w:rsidP="007E524C">
      <w:pPr>
        <w:rPr>
          <w:rFonts w:eastAsiaTheme="majorEastAsia"/>
          <w:lang w:val="sr-Cyrl-RS"/>
        </w:rPr>
      </w:pPr>
      <w:r>
        <w:rPr>
          <w:lang w:val="sr-Cyrl-RS"/>
        </w:rPr>
        <w:t>Систем ће се директно контролисати и надзирати помоћу наменске контролне табле.</w:t>
      </w:r>
    </w:p>
    <w:p w14:paraId="38C6EB5B" w14:textId="77777777" w:rsidR="007E524C" w:rsidRDefault="007E524C" w:rsidP="007E524C">
      <w:pPr>
        <w:rPr>
          <w:lang w:val="sr-Cyrl-RS"/>
        </w:rPr>
      </w:pPr>
      <w:r>
        <w:rPr>
          <w:lang w:val="sr-Cyrl-RS"/>
        </w:rPr>
        <w:t>Аларм се покреће на контролној табли и пријављује БМС-у за било који од следећих догађаја:</w:t>
      </w:r>
    </w:p>
    <w:p w14:paraId="423FD288" w14:textId="77777777" w:rsidR="007E524C" w:rsidRPr="00BC6DCF" w:rsidRDefault="007E524C" w:rsidP="007E524C">
      <w:pPr>
        <w:pStyle w:val="Listepucesniveau1"/>
        <w:rPr>
          <w:rStyle w:val="y2iqfc"/>
          <w:rFonts w:eastAsiaTheme="majorEastAsia"/>
          <w:lang w:val="sr-Cyrl-RS"/>
        </w:rPr>
      </w:pPr>
      <w:r>
        <w:rPr>
          <w:rStyle w:val="y2iqfc"/>
          <w:rFonts w:eastAsiaTheme="majorEastAsia"/>
          <w:lang w:val="sr-Cyrl-RS"/>
        </w:rPr>
        <w:t>Неуспешно покретање пумпе. Ако се радна пумпа не покрене, резервна пумпа ће се аутоматски покренути</w:t>
      </w:r>
    </w:p>
    <w:p w14:paraId="257C8865" w14:textId="77777777" w:rsidR="007E524C" w:rsidRDefault="007E524C" w:rsidP="007E524C">
      <w:pPr>
        <w:pStyle w:val="Listepucesniveau1"/>
        <w:rPr>
          <w:rStyle w:val="y2iqfc"/>
          <w:rFonts w:eastAsiaTheme="majorEastAsia"/>
          <w:lang w:val="sr-Cyrl-RS"/>
        </w:rPr>
      </w:pPr>
      <w:r>
        <w:rPr>
          <w:rStyle w:val="y2iqfc"/>
          <w:rFonts w:eastAsiaTheme="majorEastAsia"/>
          <w:lang w:val="sr-Cyrl-RS"/>
        </w:rPr>
        <w:t>Квар пумпе током нормалног рада</w:t>
      </w:r>
    </w:p>
    <w:p w14:paraId="35894E21" w14:textId="77777777" w:rsidR="007E524C" w:rsidRDefault="007E524C" w:rsidP="007E524C">
      <w:pPr>
        <w:pStyle w:val="Listepucesniveau1"/>
        <w:rPr>
          <w:rStyle w:val="y2iqfc"/>
          <w:rFonts w:eastAsiaTheme="majorEastAsia"/>
          <w:lang w:val="sr-Cyrl-RS"/>
        </w:rPr>
      </w:pPr>
      <w:r>
        <w:rPr>
          <w:rStyle w:val="y2iqfc"/>
          <w:rFonts w:eastAsiaTheme="majorEastAsia"/>
          <w:lang w:val="sr-Cyrl-RS"/>
        </w:rPr>
        <w:t>Аларм за повишен ниво воде.</w:t>
      </w:r>
    </w:p>
    <w:p w14:paraId="6F870DBE" w14:textId="77777777" w:rsidR="007E524C" w:rsidRDefault="007E524C" w:rsidP="007E524C">
      <w:pPr>
        <w:rPr>
          <w:rStyle w:val="y2iqfc"/>
          <w:rFonts w:eastAsiaTheme="majorEastAsia"/>
          <w:lang w:val="sr-Cyrl-RS"/>
        </w:rPr>
      </w:pPr>
      <w:r>
        <w:rPr>
          <w:lang w:val="sr-Cyrl-RS"/>
        </w:rPr>
        <w:lastRenderedPageBreak/>
        <w:t>Испусни вод из црпних пумпи се испушта у канализацију.</w:t>
      </w:r>
      <w:r>
        <w:rPr>
          <w:rStyle w:val="y2iqfc"/>
          <w:rFonts w:eastAsiaTheme="majorEastAsia"/>
          <w:lang w:val="sr-Cyrl-RS"/>
        </w:rPr>
        <w:t xml:space="preserve"> Испусна цев ће бити израђена од поцинковане цеви и</w:t>
      </w:r>
      <w:r>
        <w:rPr>
          <w:lang w:val="sr-Cyrl-RS"/>
        </w:rPr>
        <w:t xml:space="preserve"> </w:t>
      </w:r>
      <w:r>
        <w:rPr>
          <w:rStyle w:val="y2iqfc"/>
          <w:rFonts w:eastAsiaTheme="majorEastAsia"/>
          <w:lang w:val="sr-Cyrl-RS"/>
        </w:rPr>
        <w:t>опремљена изолационим вентилом и неповратним вентилом.</w:t>
      </w:r>
    </w:p>
    <w:p w14:paraId="2B273659" w14:textId="77777777" w:rsidR="007E524C" w:rsidRDefault="007E524C" w:rsidP="007E524C">
      <w:pPr>
        <w:pStyle w:val="Caption"/>
        <w:rPr>
          <w:rStyle w:val="y2iqfc"/>
          <w:rFonts w:eastAsiaTheme="majorEastAsia"/>
        </w:rPr>
      </w:pPr>
      <w:r>
        <w:rPr>
          <w:rStyle w:val="y2iqfc"/>
          <w:rFonts w:eastAsiaTheme="majorEastAsia"/>
        </w:rPr>
        <w:t>Црпна станица за отпадне воде</w:t>
      </w:r>
    </w:p>
    <w:p w14:paraId="1A5CC5C8" w14:textId="77777777" w:rsidR="007E524C" w:rsidRDefault="007E524C" w:rsidP="007E524C">
      <w:pPr>
        <w:rPr>
          <w:rFonts w:eastAsiaTheme="majorEastAsia"/>
          <w:lang w:val="sr-Cyrl-RS"/>
        </w:rPr>
      </w:pPr>
      <w:r>
        <w:rPr>
          <w:lang w:val="sr-Cyrl-RS"/>
        </w:rPr>
        <w:t xml:space="preserve">Црпна станица ће се налазити у канализационој просторији и биће монтажног типа, укључујући полиетиленски резервоар, две пумпе (спољашњи резервоар), и контролну таблу. </w:t>
      </w:r>
    </w:p>
    <w:p w14:paraId="741C4E23" w14:textId="77777777" w:rsidR="007E524C" w:rsidRDefault="007E524C" w:rsidP="007E524C">
      <w:pPr>
        <w:rPr>
          <w:lang w:val="sr-Cyrl-RS"/>
        </w:rPr>
      </w:pPr>
      <w:r>
        <w:rPr>
          <w:lang w:val="sr-Cyrl-RS"/>
        </w:rPr>
        <w:t>Црпна станица ће се проветравати примарном вентилацијом која води до нивоа крова, минимално ДН75 мм.</w:t>
      </w:r>
    </w:p>
    <w:p w14:paraId="7CEE95AA" w14:textId="77777777" w:rsidR="007E524C" w:rsidRDefault="007E524C" w:rsidP="007E524C">
      <w:pPr>
        <w:pStyle w:val="Caption"/>
      </w:pPr>
      <w:r>
        <w:t>Црпна станица за инфилтрациону воду / кишницу</w:t>
      </w:r>
    </w:p>
    <w:p w14:paraId="67F08BD3" w14:textId="77777777" w:rsidR="007E524C" w:rsidRDefault="007E524C" w:rsidP="007E524C">
      <w:pPr>
        <w:rPr>
          <w:lang w:val="sr-Cyrl-RS"/>
        </w:rPr>
      </w:pPr>
      <w:r>
        <w:rPr>
          <w:lang w:val="sr-Cyrl-RS"/>
        </w:rPr>
        <w:t>Црпна станица налазиће се на нивоу испод перона. Састоји се од две потопљене пумпе у бетонској јами. Јама је постављена испод најниже етаже/платформе и ниже како би омогућила скупљање инфилтрационе воде из дела испод најниже етаже уз помоћ гравитације. Приступ пумпама биће предвиђен ради одржавања, укључујући уклањање пумпи и прибора.</w:t>
      </w:r>
    </w:p>
    <w:p w14:paraId="1230FB3E" w14:textId="77777777" w:rsidR="007E524C" w:rsidRDefault="007E524C" w:rsidP="007E524C">
      <w:pPr>
        <w:rPr>
          <w:color w:val="0A0A0A" w:themeColor="text1"/>
          <w:szCs w:val="22"/>
          <w:lang w:val="sr-Cyrl-RS"/>
        </w:rPr>
      </w:pPr>
      <w:r>
        <w:rPr>
          <w:color w:val="0A0A0A" w:themeColor="text1"/>
          <w:lang w:val="sr-Cyrl-RS"/>
        </w:rPr>
        <w:t>Јама за инфилтрацију ће сакупљати:</w:t>
      </w:r>
    </w:p>
    <w:p w14:paraId="7C2327FA" w14:textId="77777777" w:rsidR="007E524C" w:rsidRDefault="007E524C" w:rsidP="007E524C">
      <w:pPr>
        <w:pStyle w:val="Listepucesniveau1"/>
        <w:rPr>
          <w:lang w:val="sr-Cyrl-RS"/>
        </w:rPr>
      </w:pPr>
      <w:r>
        <w:rPr>
          <w:rStyle w:val="y2iqfc"/>
          <w:rFonts w:eastAsiaTheme="majorEastAsia"/>
          <w:lang w:val="sr-Cyrl-RS"/>
        </w:rPr>
        <w:t xml:space="preserve">Воду из подног одвода из техничких просторија и са перона (ако се не може управљати помоћу црпне станице за отпадне воде) </w:t>
      </w:r>
    </w:p>
    <w:p w14:paraId="6BC19356" w14:textId="77777777" w:rsidR="007E524C" w:rsidRDefault="007E524C" w:rsidP="007E524C">
      <w:pPr>
        <w:pStyle w:val="Listepucesniveau1"/>
        <w:rPr>
          <w:rStyle w:val="y2iqfc"/>
          <w:rFonts w:eastAsiaTheme="majorEastAsia"/>
        </w:rPr>
      </w:pPr>
      <w:r>
        <w:rPr>
          <w:rStyle w:val="y2iqfc"/>
          <w:rFonts w:eastAsiaTheme="majorEastAsia"/>
          <w:lang w:val="sr-Cyrl-RS"/>
        </w:rPr>
        <w:t>Инфилтрациону воду из станице</w:t>
      </w:r>
    </w:p>
    <w:p w14:paraId="7C3E2B45" w14:textId="77777777" w:rsidR="007E524C" w:rsidRDefault="007E524C" w:rsidP="007E524C">
      <w:pPr>
        <w:pStyle w:val="Listepucesniveau1"/>
        <w:rPr>
          <w:rStyle w:val="y2iqfc"/>
          <w:rFonts w:eastAsiaTheme="majorEastAsia"/>
          <w:lang w:val="sr-Cyrl-RS"/>
        </w:rPr>
      </w:pPr>
      <w:r>
        <w:rPr>
          <w:rStyle w:val="y2iqfc"/>
          <w:rFonts w:eastAsiaTheme="majorEastAsia"/>
          <w:lang w:val="sr-Cyrl-RS"/>
        </w:rPr>
        <w:t>Инфилтрациону воду из тунела, у случају нагиба усмереног према станици</w:t>
      </w:r>
    </w:p>
    <w:p w14:paraId="780EFEF5" w14:textId="77777777" w:rsidR="007E524C" w:rsidRDefault="007E524C" w:rsidP="007E524C">
      <w:pPr>
        <w:pStyle w:val="Listepucesniveau1"/>
        <w:rPr>
          <w:rStyle w:val="y2iqfc"/>
          <w:rFonts w:eastAsiaTheme="majorEastAsia"/>
          <w:lang w:val="sr-Cyrl-RS"/>
        </w:rPr>
      </w:pPr>
      <w:r>
        <w:rPr>
          <w:lang w:val="sr-Cyrl-RS"/>
        </w:rPr>
        <w:t>Кишницу која се гравитацијом не може испустити у јавне мреже</w:t>
      </w:r>
    </w:p>
    <w:p w14:paraId="7257F7CF" w14:textId="77777777" w:rsidR="007E524C" w:rsidRPr="00BC6DCF" w:rsidRDefault="007E524C" w:rsidP="007E524C">
      <w:pPr>
        <w:pStyle w:val="Listepucesniveau1"/>
        <w:rPr>
          <w:rFonts w:eastAsiaTheme="majorEastAsia"/>
          <w:lang w:val="sr-Cyrl-RS"/>
        </w:rPr>
      </w:pPr>
      <w:r>
        <w:rPr>
          <w:lang w:val="sr-Cyrl-RS"/>
        </w:rPr>
        <w:t>Воду од испитивања цеви за гашење пожара</w:t>
      </w:r>
    </w:p>
    <w:p w14:paraId="33CAB550" w14:textId="77777777" w:rsidR="007E524C" w:rsidRDefault="007E524C" w:rsidP="007E524C">
      <w:pPr>
        <w:rPr>
          <w:lang w:val="sr-Cyrl-RS"/>
        </w:rPr>
      </w:pPr>
      <w:r>
        <w:rPr>
          <w:lang w:val="sr-Cyrl-RS"/>
        </w:rPr>
        <w:t>Јама ће бити димензионисана да складишти проток кишнице током 20 минута са максималном запремином између:</w:t>
      </w:r>
    </w:p>
    <w:p w14:paraId="029A944F" w14:textId="77777777" w:rsidR="007E524C" w:rsidRDefault="007E524C" w:rsidP="007E524C">
      <w:pPr>
        <w:pStyle w:val="Listepucesniveau1"/>
        <w:rPr>
          <w:lang w:val="sr-Cyrl-RS"/>
        </w:rPr>
      </w:pPr>
      <w:r>
        <w:rPr>
          <w:lang w:val="sr-Cyrl-RS"/>
        </w:rPr>
        <w:t>Најмање 5 сати инфилтрационе воде из станице и тунела, како би се омогућила интервенција одржавања ако је потребно</w:t>
      </w:r>
    </w:p>
    <w:p w14:paraId="7F3850CB" w14:textId="77777777" w:rsidR="007E524C" w:rsidRDefault="007E524C" w:rsidP="007E524C">
      <w:pPr>
        <w:pStyle w:val="Listepucesniveau1"/>
        <w:rPr>
          <w:lang w:val="sr-Cyrl-RS"/>
        </w:rPr>
      </w:pPr>
      <w:r>
        <w:rPr>
          <w:lang w:val="sr-Cyrl-RS"/>
        </w:rPr>
        <w:t>или</w:t>
      </w:r>
    </w:p>
    <w:p w14:paraId="2E80817F" w14:textId="77777777" w:rsidR="007E524C" w:rsidRDefault="007E524C" w:rsidP="007E524C">
      <w:pPr>
        <w:pStyle w:val="Listepucesniveau1"/>
        <w:rPr>
          <w:lang w:val="sr-Cyrl-RS"/>
        </w:rPr>
      </w:pPr>
      <w:r>
        <w:rPr>
          <w:lang w:val="sr-Cyrl-RS"/>
        </w:rPr>
        <w:t>Запремина за испитивање противпожарних цеви (10 мин), поред инфилтрације станице и тунела током времена тестирања (10 мин)</w:t>
      </w:r>
    </w:p>
    <w:p w14:paraId="12F4B863" w14:textId="77777777" w:rsidR="007E524C" w:rsidRDefault="007E524C" w:rsidP="007E524C">
      <w:pPr>
        <w:rPr>
          <w:lang w:val="sr-Cyrl-RS"/>
        </w:rPr>
      </w:pPr>
      <w:r>
        <w:rPr>
          <w:lang w:val="sr-Cyrl-RS"/>
        </w:rPr>
        <w:t>Проток инфилтрације ће се израчунати на следећи начин:</w:t>
      </w:r>
    </w:p>
    <w:p w14:paraId="515259DF" w14:textId="77777777" w:rsidR="007E524C" w:rsidRDefault="007E524C" w:rsidP="007E524C">
      <w:pPr>
        <w:pStyle w:val="Listepucesniveau1"/>
        <w:rPr>
          <w:rStyle w:val="y2iqfc"/>
          <w:rFonts w:eastAsiaTheme="majorEastAsia"/>
        </w:rPr>
      </w:pPr>
      <w:r>
        <w:rPr>
          <w:rStyle w:val="y2iqfc"/>
          <w:rFonts w:eastAsiaTheme="majorEastAsia"/>
          <w:lang w:val="sr-Cyrl-RS"/>
        </w:rPr>
        <w:t>Тунел: 0,5 литара у секунди/км</w:t>
      </w:r>
    </w:p>
    <w:p w14:paraId="5F4EAAC8" w14:textId="77777777" w:rsidR="007E524C" w:rsidRDefault="007E524C" w:rsidP="007E524C">
      <w:pPr>
        <w:pStyle w:val="Listepucesniveau1"/>
        <w:rPr>
          <w:rStyle w:val="y2iqfc"/>
          <w:rFonts w:eastAsiaTheme="majorEastAsia"/>
          <w:lang w:val="sr-Cyrl-RS"/>
        </w:rPr>
      </w:pPr>
      <w:r>
        <w:rPr>
          <w:rStyle w:val="y2iqfc"/>
          <w:rFonts w:eastAsiaTheme="majorEastAsia"/>
          <w:lang w:val="sr-Cyrl-RS"/>
        </w:rPr>
        <w:t>Зид: 0,5 литара/дан/м²</w:t>
      </w:r>
    </w:p>
    <w:p w14:paraId="67FAB4A3" w14:textId="77777777" w:rsidR="007E524C" w:rsidRPr="00BC6DCF" w:rsidRDefault="007E524C" w:rsidP="007E524C">
      <w:pPr>
        <w:pStyle w:val="Listepucesniveau1"/>
        <w:rPr>
          <w:rFonts w:eastAsiaTheme="majorEastAsia"/>
          <w:lang w:val="sr-Cyrl-RS"/>
        </w:rPr>
      </w:pPr>
      <w:r>
        <w:rPr>
          <w:lang w:val="sr-Cyrl-RS"/>
        </w:rPr>
        <w:t>Испитивања противпожарних цеви: 1895 л/мин (према NFPA 14)</w:t>
      </w:r>
    </w:p>
    <w:p w14:paraId="17F0C655" w14:textId="77777777" w:rsidR="007E524C" w:rsidRPr="006C68D1" w:rsidRDefault="007E524C" w:rsidP="007E524C">
      <w:pPr>
        <w:rPr>
          <w:lang w:val="sr-Cyrl-RS"/>
        </w:rPr>
      </w:pPr>
      <w:r>
        <w:rPr>
          <w:lang w:val="sr-Cyrl-RS"/>
        </w:rPr>
        <w:t xml:space="preserve">На следећим сликама су приказане принципијалне шеме канализације. Шеме су типске и разликују се по концепту и спратности.  </w:t>
      </w:r>
    </w:p>
    <w:p w14:paraId="0AF55AB0" w14:textId="77777777" w:rsidR="007E524C" w:rsidRDefault="007E524C" w:rsidP="007E524C">
      <w:pPr>
        <w:rPr>
          <w:lang w:val="sr-Cyrl-RS"/>
        </w:rPr>
      </w:pPr>
    </w:p>
    <w:p w14:paraId="01A4C112" w14:textId="77777777" w:rsidR="007E524C" w:rsidRDefault="007E524C" w:rsidP="007E524C">
      <w:pPr>
        <w:rPr>
          <w:lang w:val="sr-Cyrl-RS"/>
        </w:rPr>
      </w:pPr>
      <w:r>
        <w:rPr>
          <w:rFonts w:ascii="Arial" w:hAnsi="Arial"/>
          <w:noProof/>
          <w:color w:val="FF0000"/>
          <w:lang w:val="sr-Latn-RS" w:eastAsia="en-US"/>
        </w:rPr>
        <w:drawing>
          <wp:inline distT="0" distB="0" distL="0" distR="0" wp14:anchorId="4B757799" wp14:editId="55B78511">
            <wp:extent cx="3384467" cy="1870050"/>
            <wp:effectExtent l="0" t="0" r="698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t="3372"/>
                    <a:stretch/>
                  </pic:blipFill>
                  <pic:spPr bwMode="auto">
                    <a:xfrm>
                      <a:off x="0" y="0"/>
                      <a:ext cx="3435932" cy="1898486"/>
                    </a:xfrm>
                    <a:prstGeom prst="rect">
                      <a:avLst/>
                    </a:prstGeom>
                    <a:noFill/>
                    <a:ln>
                      <a:noFill/>
                    </a:ln>
                    <a:extLst>
                      <a:ext uri="{53640926-AAD7-44D8-BBD7-CCE9431645EC}">
                        <a14:shadowObscured xmlns:a14="http://schemas.microsoft.com/office/drawing/2010/main"/>
                      </a:ext>
                    </a:extLst>
                  </pic:spPr>
                </pic:pic>
              </a:graphicData>
            </a:graphic>
          </wp:inline>
        </w:drawing>
      </w:r>
    </w:p>
    <w:p w14:paraId="288F8CAF" w14:textId="77777777" w:rsidR="007E524C" w:rsidRDefault="007E524C" w:rsidP="007E524C">
      <w:pPr>
        <w:pStyle w:val="Caption"/>
      </w:pPr>
      <w:r>
        <w:t xml:space="preserve">Прилог </w:t>
      </w:r>
      <w:r>
        <w:rPr>
          <w:lang w:val="sr-Latn-RS"/>
        </w:rPr>
        <w:t>3</w:t>
      </w:r>
      <w:r>
        <w:t>: Станица са две етаже</w:t>
      </w:r>
    </w:p>
    <w:p w14:paraId="2614D172" w14:textId="77777777" w:rsidR="007E524C" w:rsidRDefault="007E524C" w:rsidP="007E524C">
      <w:pPr>
        <w:rPr>
          <w:lang w:val="sr-Cyrl-RS"/>
        </w:rPr>
      </w:pPr>
      <w:r>
        <w:rPr>
          <w:rFonts w:ascii="Arial" w:hAnsi="Arial"/>
          <w:noProof/>
          <w:color w:val="FF0000"/>
          <w:lang w:val="sr-Latn-RS" w:eastAsia="en-US"/>
        </w:rPr>
        <w:lastRenderedPageBreak/>
        <w:drawing>
          <wp:inline distT="0" distB="0" distL="0" distR="0" wp14:anchorId="05A7F2D6" wp14:editId="171BA9FA">
            <wp:extent cx="5648325" cy="4524826"/>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57414" cy="4532107"/>
                    </a:xfrm>
                    <a:prstGeom prst="rect">
                      <a:avLst/>
                    </a:prstGeom>
                    <a:noFill/>
                    <a:ln>
                      <a:noFill/>
                    </a:ln>
                  </pic:spPr>
                </pic:pic>
              </a:graphicData>
            </a:graphic>
          </wp:inline>
        </w:drawing>
      </w:r>
    </w:p>
    <w:p w14:paraId="07B3C66A" w14:textId="77777777" w:rsidR="007E524C" w:rsidRDefault="007E524C" w:rsidP="007E524C">
      <w:pPr>
        <w:pStyle w:val="Caption"/>
      </w:pPr>
      <w:r>
        <w:t xml:space="preserve">Прилог </w:t>
      </w:r>
      <w:r>
        <w:rPr>
          <w:lang w:val="sr-Latn-RS"/>
        </w:rPr>
        <w:t>4</w:t>
      </w:r>
      <w:r>
        <w:t>: Станица са четири етаже</w:t>
      </w:r>
    </w:p>
    <w:p w14:paraId="16CF90FD" w14:textId="77777777" w:rsidR="007E524C" w:rsidRDefault="007E524C" w:rsidP="007E524C">
      <w:pPr>
        <w:rPr>
          <w:lang w:val="sr-Cyrl-RS"/>
        </w:rPr>
      </w:pPr>
    </w:p>
    <w:p w14:paraId="33F9E5C8" w14:textId="77777777" w:rsidR="007E524C" w:rsidRDefault="007E524C" w:rsidP="007E524C">
      <w:pPr>
        <w:pStyle w:val="Caption"/>
      </w:pPr>
      <w:r>
        <w:t>Спринклерски системи за станице – Снабдевање водом</w:t>
      </w:r>
    </w:p>
    <w:p w14:paraId="14F0FDC4" w14:textId="77777777" w:rsidR="007E524C" w:rsidRDefault="007E524C" w:rsidP="007E524C">
      <w:pPr>
        <w:rPr>
          <w:lang w:val="sr-Cyrl-RS"/>
        </w:rPr>
      </w:pPr>
      <w:r>
        <w:rPr>
          <w:lang w:val="sr-Cyrl-RS"/>
        </w:rPr>
        <w:t xml:space="preserve">За потребе спринклерског система неопходан је прикључак са градске водоводне мреже. За потребе гашење рачунског пожара предвиђа се резервоарски простор. </w:t>
      </w:r>
    </w:p>
    <w:p w14:paraId="7C440AB3" w14:textId="77777777" w:rsidR="007E524C" w:rsidRDefault="007E524C" w:rsidP="007E524C">
      <w:pPr>
        <w:rPr>
          <w:lang w:val="sr-Cyrl-RS"/>
        </w:rPr>
      </w:pPr>
      <w:r>
        <w:rPr>
          <w:lang w:val="sr-Cyrl-RS"/>
        </w:rPr>
        <w:t xml:space="preserve">Напомена: сви доле наведени подаци су информативног карактера и биће поново израчунати.  </w:t>
      </w:r>
    </w:p>
    <w:p w14:paraId="595B69F4" w14:textId="77777777" w:rsidR="007E524C" w:rsidRDefault="007E524C" w:rsidP="007E524C">
      <w:pPr>
        <w:pStyle w:val="Listepucesniveau1"/>
        <w:rPr>
          <w:lang w:val="sr-Cyrl-RS"/>
        </w:rPr>
      </w:pPr>
      <w:r>
        <w:rPr>
          <w:lang w:val="sr-Cyrl-RS"/>
        </w:rPr>
        <w:t>Потребан капацитет воде се процењује из области максималне потражње.</w:t>
      </w:r>
    </w:p>
    <w:p w14:paraId="22FC8DAF" w14:textId="77777777" w:rsidR="007E524C" w:rsidRDefault="007E524C" w:rsidP="007E524C">
      <w:pPr>
        <w:pStyle w:val="Listepucesniveau1"/>
        <w:numPr>
          <w:ilvl w:val="0"/>
          <w:numId w:val="0"/>
        </w:numPr>
        <w:ind w:left="536"/>
        <w:rPr>
          <w:lang w:val="sr-Cyrl-RS"/>
        </w:rPr>
      </w:pPr>
      <w:r>
        <w:rPr>
          <w:lang w:val="sr-Cyrl-RS"/>
        </w:rPr>
        <w:t>Као пример за станицу Трг Републике, највећу површину потражње чини продавница од 41 м²:</w:t>
      </w:r>
    </w:p>
    <w:p w14:paraId="4DD43675" w14:textId="77777777" w:rsidR="007E524C" w:rsidRDefault="007E524C" w:rsidP="007E524C">
      <w:pPr>
        <w:pStyle w:val="Listepucesniveau1"/>
        <w:numPr>
          <w:ilvl w:val="0"/>
          <w:numId w:val="0"/>
        </w:numPr>
        <w:ind w:left="536"/>
        <w:rPr>
          <w:lang w:val="sr-Cyrl-RS"/>
        </w:rPr>
      </w:pPr>
      <w:r>
        <w:rPr>
          <w:lang w:val="sr-Cyrl-RS"/>
        </w:rPr>
        <w:t>V = 8,2 l/min/m² x 42 m² x 60 min x 1,25 =&gt; 25,83 m</w:t>
      </w:r>
      <w:r>
        <w:rPr>
          <w:vertAlign w:val="superscript"/>
          <w:lang w:val="sr-Cyrl-RS"/>
        </w:rPr>
        <w:t>3</w:t>
      </w:r>
      <w:r>
        <w:rPr>
          <w:lang w:val="sr-Cyrl-RS"/>
        </w:rPr>
        <w:t>. За станицу Трг Републике запремина резервоара ће бити 30 м</w:t>
      </w:r>
      <w:r>
        <w:rPr>
          <w:vertAlign w:val="superscript"/>
          <w:lang w:val="sr-Cyrl-RS"/>
        </w:rPr>
        <w:t>3</w:t>
      </w:r>
      <w:r>
        <w:rPr>
          <w:lang w:val="sr-Cyrl-RS"/>
        </w:rPr>
        <w:t>.</w:t>
      </w:r>
    </w:p>
    <w:p w14:paraId="613A1612" w14:textId="77777777" w:rsidR="007E524C" w:rsidRDefault="007E524C" w:rsidP="007E524C">
      <w:pPr>
        <w:pStyle w:val="Listepucesniveau1"/>
        <w:rPr>
          <w:lang w:val="sr-Cyrl-RS"/>
        </w:rPr>
      </w:pPr>
      <w:bookmarkStart w:id="24" w:name="_Toc85664892"/>
      <w:r>
        <w:rPr>
          <w:lang w:val="sr-Cyrl-RS"/>
        </w:rPr>
        <w:t>Капацитет воде се обезбеђује из бетонског резервоара за воду, лоцираног поред просторије са пумпом за прскалице.</w:t>
      </w:r>
    </w:p>
    <w:p w14:paraId="0C6D9C24" w14:textId="77777777" w:rsidR="007E524C" w:rsidRDefault="007E524C" w:rsidP="007E524C">
      <w:pPr>
        <w:rPr>
          <w:lang w:val="sr-Cyrl-RS"/>
        </w:rPr>
      </w:pPr>
      <w:r>
        <w:rPr>
          <w:lang w:val="sr-Cyrl-RS"/>
        </w:rPr>
        <w:t>Допуну резервоара обезбеђује се са градске водоводне мреже. Као услов потребно је да  се обезбеди пречник цеви на прикључку да напуни резервоар за максимално 8 сати.</w:t>
      </w:r>
    </w:p>
    <w:p w14:paraId="640BBE42" w14:textId="77777777" w:rsidR="007E524C" w:rsidRDefault="007E524C" w:rsidP="007E524C">
      <w:pPr>
        <w:rPr>
          <w:lang w:val="sr-Cyrl-RS"/>
        </w:rPr>
      </w:pPr>
      <w:r>
        <w:rPr>
          <w:lang w:val="sr-Cyrl-RS"/>
        </w:rPr>
        <w:t>Резервоар ће бити опремљен преливном цеви (минимално ДН75 мм) и одводном цеви (минимално 50 мм).</w:t>
      </w:r>
    </w:p>
    <w:bookmarkEnd w:id="24"/>
    <w:p w14:paraId="318ED81F" w14:textId="77777777" w:rsidR="007E524C" w:rsidRDefault="007E524C" w:rsidP="007E524C">
      <w:pPr>
        <w:pStyle w:val="Caption"/>
      </w:pPr>
      <w:r>
        <w:t>Спринклерски системи за станице – Рачунски пожар</w:t>
      </w:r>
    </w:p>
    <w:p w14:paraId="5005F78D" w14:textId="77777777" w:rsidR="007E524C" w:rsidRDefault="007E524C" w:rsidP="007E524C">
      <w:pPr>
        <w:rPr>
          <w:lang w:val="sr-Cyrl-RS"/>
        </w:rPr>
      </w:pPr>
      <w:r>
        <w:rPr>
          <w:lang w:val="sr-Cyrl-RS"/>
        </w:rPr>
        <w:t>Спринклерски систем се напаја помоћу једне електричне пумпе.</w:t>
      </w:r>
    </w:p>
    <w:p w14:paraId="0FF6B158" w14:textId="77777777" w:rsidR="007E524C" w:rsidRDefault="007E524C" w:rsidP="007E524C">
      <w:pPr>
        <w:rPr>
          <w:lang w:val="sr-Cyrl-RS"/>
        </w:rPr>
      </w:pPr>
      <w:r>
        <w:rPr>
          <w:lang w:val="sr-Cyrl-RS"/>
        </w:rPr>
        <w:t>Потребна брзина протока може се проценити из подручја максималне потражње. За станицу Трг Републике:</w:t>
      </w:r>
    </w:p>
    <w:p w14:paraId="05FE3DA3" w14:textId="77777777" w:rsidR="007E524C" w:rsidRDefault="007E524C" w:rsidP="007E524C">
      <w:pPr>
        <w:rPr>
          <w:lang w:val="sr-Cyrl-RS"/>
        </w:rPr>
      </w:pPr>
      <w:r>
        <w:rPr>
          <w:lang w:val="sr-Cyrl-RS"/>
        </w:rPr>
        <w:lastRenderedPageBreak/>
        <w:t>Q = 8,2 l/min/m² x 41 m² x 1,25 =&gt; 421 l/min (25,5 m</w:t>
      </w:r>
      <w:r>
        <w:rPr>
          <w:vertAlign w:val="superscript"/>
          <w:lang w:val="sr-Cyrl-RS"/>
        </w:rPr>
        <w:t>3</w:t>
      </w:r>
      <w:r>
        <w:rPr>
          <w:lang w:val="sr-Cyrl-RS"/>
        </w:rPr>
        <w:t>/h)</w:t>
      </w:r>
    </w:p>
    <w:p w14:paraId="058F4054" w14:textId="77777777" w:rsidR="007E524C" w:rsidRDefault="007E524C" w:rsidP="007E524C">
      <w:pPr>
        <w:rPr>
          <w:lang w:val="sr-Cyrl-RS"/>
        </w:rPr>
      </w:pPr>
      <w:r>
        <w:rPr>
          <w:lang w:val="sr-Cyrl-RS"/>
        </w:rPr>
        <w:t>Напомена: коефицијент од 1,25 се примењује да се узме у обзир хидраулични баланс мрежа.</w:t>
      </w:r>
    </w:p>
    <w:p w14:paraId="63A38D23" w14:textId="77777777" w:rsidR="007E524C" w:rsidRDefault="007E524C" w:rsidP="007E524C">
      <w:pPr>
        <w:rPr>
          <w:lang w:val="sr-Cyrl-RS"/>
        </w:rPr>
      </w:pPr>
      <w:r>
        <w:rPr>
          <w:lang w:val="sr-Cyrl-RS"/>
        </w:rPr>
        <w:t>У просторији са пумпама се налази следећа опрема:</w:t>
      </w:r>
    </w:p>
    <w:p w14:paraId="146A6184" w14:textId="77777777" w:rsidR="007E524C" w:rsidRDefault="007E524C" w:rsidP="007E524C">
      <w:pPr>
        <w:pStyle w:val="Listepucesniveau1"/>
        <w:rPr>
          <w:lang w:val="sr-Cyrl-RS"/>
        </w:rPr>
      </w:pPr>
      <w:r>
        <w:rPr>
          <w:lang w:val="sr-Cyrl-RS"/>
        </w:rPr>
        <w:t xml:space="preserve">Опрема за испитивање пумпи. </w:t>
      </w:r>
    </w:p>
    <w:p w14:paraId="502BCAB6" w14:textId="77777777" w:rsidR="007E524C" w:rsidRDefault="007E524C" w:rsidP="007E524C">
      <w:pPr>
        <w:pStyle w:val="Listepucesniveau1"/>
        <w:rPr>
          <w:lang w:val="sr-Cyrl-RS"/>
        </w:rPr>
      </w:pPr>
      <w:r>
        <w:rPr>
          <w:lang w:val="sr-Cyrl-RS"/>
        </w:rPr>
        <w:t xml:space="preserve">Џокеј пумпа за одржавање притиска у систему заштите од пожара. </w:t>
      </w:r>
    </w:p>
    <w:p w14:paraId="3B0C8614" w14:textId="77777777" w:rsidR="007E524C" w:rsidRPr="006C68D1" w:rsidRDefault="007E524C" w:rsidP="007E524C">
      <w:pPr>
        <w:pStyle w:val="Listepucesniveau1"/>
        <w:rPr>
          <w:lang w:val="sr-Cyrl-RS"/>
        </w:rPr>
      </w:pPr>
      <w:r>
        <w:rPr>
          <w:lang w:val="sr-Cyrl-RS"/>
        </w:rPr>
        <w:t xml:space="preserve">Вентилска станица са  алармом за пуштање у погон пумпе за систем спринклера. </w:t>
      </w:r>
    </w:p>
    <w:p w14:paraId="6A807E90" w14:textId="77777777" w:rsidR="007E524C" w:rsidRDefault="007E524C" w:rsidP="007E524C">
      <w:pPr>
        <w:rPr>
          <w:lang w:val="sr-Cyrl-RS"/>
        </w:rPr>
      </w:pPr>
      <w:r>
        <w:rPr>
          <w:noProof/>
          <w:lang w:eastAsia="en-US"/>
        </w:rPr>
        <w:drawing>
          <wp:inline distT="0" distB="0" distL="0" distR="0" wp14:anchorId="1B549212" wp14:editId="16748380">
            <wp:extent cx="5867400" cy="238607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t="15855" b="3551"/>
                    <a:stretch/>
                  </pic:blipFill>
                  <pic:spPr bwMode="auto">
                    <a:xfrm>
                      <a:off x="0" y="0"/>
                      <a:ext cx="5878610" cy="2390635"/>
                    </a:xfrm>
                    <a:prstGeom prst="rect">
                      <a:avLst/>
                    </a:prstGeom>
                    <a:noFill/>
                    <a:ln>
                      <a:noFill/>
                    </a:ln>
                    <a:extLst>
                      <a:ext uri="{53640926-AAD7-44D8-BBD7-CCE9431645EC}">
                        <a14:shadowObscured xmlns:a14="http://schemas.microsoft.com/office/drawing/2010/main"/>
                      </a:ext>
                    </a:extLst>
                  </pic:spPr>
                </pic:pic>
              </a:graphicData>
            </a:graphic>
          </wp:inline>
        </w:drawing>
      </w:r>
    </w:p>
    <w:p w14:paraId="5E843739" w14:textId="77777777" w:rsidR="007E524C" w:rsidRDefault="007E524C" w:rsidP="007E524C">
      <w:pPr>
        <w:pStyle w:val="Caption"/>
      </w:pPr>
      <w:r>
        <w:t xml:space="preserve">Прилог </w:t>
      </w:r>
      <w:r>
        <w:rPr>
          <w:lang w:val="sr-Latn-RS"/>
        </w:rPr>
        <w:t>5</w:t>
      </w:r>
      <w:r>
        <w:t>: Шематски приказ спринклера</w:t>
      </w:r>
    </w:p>
    <w:p w14:paraId="1147688A" w14:textId="77777777" w:rsidR="007E524C" w:rsidRDefault="007E524C" w:rsidP="007E524C">
      <w:pPr>
        <w:pStyle w:val="Caption"/>
      </w:pPr>
      <w:r>
        <w:t>Пожарна заштита путем „суве“ хидрантске мреже – Општи предуслови</w:t>
      </w:r>
    </w:p>
    <w:p w14:paraId="7B824002" w14:textId="77777777" w:rsidR="007E524C" w:rsidRDefault="007E524C" w:rsidP="007E524C">
      <w:pPr>
        <w:rPr>
          <w:lang w:val="sr-Cyrl-RS"/>
        </w:rPr>
      </w:pPr>
      <w:r>
        <w:rPr>
          <w:lang w:val="sr-Cyrl-RS"/>
        </w:rPr>
        <w:t xml:space="preserve">Стандард </w:t>
      </w:r>
      <w:r>
        <w:t>NFPA</w:t>
      </w:r>
      <w:r>
        <w:rPr>
          <w:lang w:val="sr-Cyrl-RS"/>
        </w:rPr>
        <w:t xml:space="preserve"> 130 захтева заштиту системом </w:t>
      </w:r>
      <w:r>
        <w:t>I</w:t>
      </w:r>
      <w:r>
        <w:rPr>
          <w:lang w:val="sr-Cyrl-RS"/>
        </w:rPr>
        <w:t xml:space="preserve"> класе (сувим или мокрим) како би се осигурала заштита унутар затворених станица и железничких пруга. Овај систем пожарне заштите је у сагласности са “Правилником о техничким нормативима за хидрантску мрежу за гашење пожара” уз сагланост пожарне полиције.</w:t>
      </w:r>
    </w:p>
    <w:p w14:paraId="4EDE90AD" w14:textId="77777777" w:rsidR="007E524C" w:rsidRDefault="007E524C" w:rsidP="007E524C">
      <w:pPr>
        <w:rPr>
          <w:lang w:val="sr-Cyrl-RS"/>
        </w:rPr>
      </w:pPr>
      <w:r>
        <w:rPr>
          <w:color w:val="FF0000"/>
          <w:lang w:val="sr-Cyrl-RS"/>
        </w:rPr>
        <w:t xml:space="preserve"> </w:t>
      </w:r>
      <w:r>
        <w:rPr>
          <w:lang w:val="sr-Cyrl-RS"/>
        </w:rPr>
        <w:t>Хидрантске цеви ће бити обезбеђене на следећим локацијама:</w:t>
      </w:r>
    </w:p>
    <w:p w14:paraId="4B6111BE" w14:textId="77777777" w:rsidR="007E524C" w:rsidRDefault="007E524C" w:rsidP="007E524C">
      <w:pPr>
        <w:pStyle w:val="Listepucesniveau1"/>
        <w:rPr>
          <w:lang w:val="sr-Cyrl-RS"/>
        </w:rPr>
      </w:pPr>
      <w:r>
        <w:rPr>
          <w:lang w:val="sr-Cyrl-RS"/>
        </w:rPr>
        <w:t>На станицама са прикључком црева на сваком спрату излазних степеница</w:t>
      </w:r>
    </w:p>
    <w:p w14:paraId="65F27825" w14:textId="77777777" w:rsidR="007E524C" w:rsidRDefault="007E524C" w:rsidP="007E524C">
      <w:pPr>
        <w:pStyle w:val="Listepucesniveau1"/>
        <w:rPr>
          <w:lang w:val="sr-Cyrl-RS"/>
        </w:rPr>
      </w:pPr>
      <w:r>
        <w:rPr>
          <w:lang w:val="sr-Cyrl-RS"/>
        </w:rPr>
        <w:t>На пругама, са прикључком црева на сваких 70 м (по захтеву Ватрогасне службе) у делу тунела</w:t>
      </w:r>
    </w:p>
    <w:p w14:paraId="21F80048" w14:textId="77777777" w:rsidR="007E524C" w:rsidRDefault="007E524C" w:rsidP="007E524C">
      <w:pPr>
        <w:pStyle w:val="Listepucesniveau1"/>
        <w:numPr>
          <w:ilvl w:val="0"/>
          <w:numId w:val="0"/>
        </w:numPr>
        <w:rPr>
          <w:lang w:val="sr-Cyrl-RS"/>
        </w:rPr>
      </w:pPr>
    </w:p>
    <w:p w14:paraId="422F7FA8" w14:textId="77777777" w:rsidR="007E524C" w:rsidRDefault="007E524C" w:rsidP="007E524C">
      <w:pPr>
        <w:pStyle w:val="Caption"/>
      </w:pPr>
      <w:r>
        <w:t>Пожарна заштита путем „суве“ хидрантске мреже – Систем противпожарних цеви</w:t>
      </w:r>
    </w:p>
    <w:p w14:paraId="33411E08" w14:textId="77777777" w:rsidR="007E524C" w:rsidRDefault="007E524C" w:rsidP="007E524C">
      <w:pPr>
        <w:rPr>
          <w:lang w:val="sr-Cyrl-RS"/>
        </w:rPr>
      </w:pPr>
      <w:r>
        <w:rPr>
          <w:lang w:val="sr-Cyrl-RS"/>
        </w:rPr>
        <w:t>Предложени систем који ће се користити за станице и железничке пруге је ручни систем са сувим хидрантским цевима (који треба да потврди надлежни орган), који је дефинисан (</w:t>
      </w:r>
      <w:r>
        <w:t>NFPA</w:t>
      </w:r>
      <w:r>
        <w:rPr>
          <w:lang w:val="sr-Cyrl-RS"/>
        </w:rPr>
        <w:t xml:space="preserve"> 14) без трајног прикљученог довода воде и ослања се искључиво на прикључак ватрогасне службе са снабдевање системске потражње.</w:t>
      </w:r>
    </w:p>
    <w:p w14:paraId="6429F61D" w14:textId="77777777" w:rsidR="007E524C" w:rsidRDefault="007E524C" w:rsidP="007E524C">
      <w:pPr>
        <w:rPr>
          <w:lang w:val="sr-Cyrl-RS"/>
        </w:rPr>
      </w:pPr>
      <w:r>
        <w:rPr>
          <w:lang w:val="sr-Cyrl-RS"/>
        </w:rPr>
        <w:t>Овакав начин пожарне заштите је изабран из  следећих главних разлога:</w:t>
      </w:r>
    </w:p>
    <w:p w14:paraId="38D3B53D" w14:textId="77777777" w:rsidR="007E524C" w:rsidRDefault="007E524C" w:rsidP="007E524C">
      <w:pPr>
        <w:pStyle w:val="Listepucesniveau1"/>
        <w:rPr>
          <w:lang w:val="sr-Cyrl-RS"/>
        </w:rPr>
      </w:pPr>
      <w:r>
        <w:rPr>
          <w:lang w:val="sr-Cyrl-RS"/>
        </w:rPr>
        <w:t>Снабдевање водом је обезбеђено ватрогасним хидрантима који се налазе ван станица</w:t>
      </w:r>
    </w:p>
    <w:p w14:paraId="2CDCC4EC" w14:textId="77777777" w:rsidR="007E524C" w:rsidRDefault="007E524C" w:rsidP="007E524C">
      <w:pPr>
        <w:pStyle w:val="Listepucesniveau1"/>
        <w:rPr>
          <w:lang w:val="sr-Cyrl-RS"/>
        </w:rPr>
      </w:pPr>
      <w:r>
        <w:rPr>
          <w:lang w:val="sr-Cyrl-RS"/>
        </w:rPr>
        <w:t>Суве цеви избегавају одржавање и могући квар инсталације за снабдевање водом (резервоар за воду, пумпе) унутар станица</w:t>
      </w:r>
    </w:p>
    <w:p w14:paraId="2C7B4A75" w14:textId="77777777" w:rsidR="007E524C" w:rsidRDefault="007E524C" w:rsidP="007E524C">
      <w:pPr>
        <w:pStyle w:val="Caption"/>
      </w:pPr>
      <w:r>
        <w:t>Пожарна заштита путем „суве“ хидрантске мреже – Спецификације за мреже хидрантских цеви – Цеви</w:t>
      </w:r>
    </w:p>
    <w:p w14:paraId="10E4313D" w14:textId="77777777" w:rsidR="007E524C" w:rsidRDefault="007E524C" w:rsidP="007E524C">
      <w:pPr>
        <w:rPr>
          <w:lang w:val="sr-Cyrl-RS"/>
        </w:rPr>
      </w:pPr>
      <w:r>
        <w:rPr>
          <w:lang w:val="sr-Cyrl-RS"/>
        </w:rPr>
        <w:t>Хидрантске цеви биће поцинковане челичне цеви које задовољавају стандарде наведене у NFPA 14. Биће величине бар 100 мм. Цевни систем захтева и следеће (NFPA 130):</w:t>
      </w:r>
    </w:p>
    <w:p w14:paraId="1D41B69F" w14:textId="77777777" w:rsidR="007E524C" w:rsidRDefault="007E524C" w:rsidP="007E524C">
      <w:pPr>
        <w:pStyle w:val="Listepucesniveau1"/>
        <w:rPr>
          <w:lang w:val="sr-Cyrl-RS"/>
        </w:rPr>
      </w:pPr>
      <w:r>
        <w:rPr>
          <w:lang w:val="sr-Cyrl-RS"/>
        </w:rPr>
        <w:lastRenderedPageBreak/>
        <w:t>Хидрантске цеви морају бити постављене тако да се вода испоручује до свих прикључака црева за 10 минута или мање</w:t>
      </w:r>
    </w:p>
    <w:p w14:paraId="7D07B3D8" w14:textId="77777777" w:rsidR="007E524C" w:rsidRDefault="007E524C" w:rsidP="007E524C">
      <w:pPr>
        <w:pStyle w:val="Listepucesniveau1"/>
        <w:rPr>
          <w:lang w:val="sr-Cyrl-RS"/>
        </w:rPr>
      </w:pPr>
      <w:r w:rsidRPr="00BC6DCF">
        <w:rPr>
          <w:lang w:val="sr-Cyrl-RS"/>
        </w:rPr>
        <w:t>Комбиновани одзрачно-усисни ваздушни вентил</w:t>
      </w:r>
      <w:r>
        <w:rPr>
          <w:lang w:val="sr-Cyrl-RS"/>
        </w:rPr>
        <w:t>и морају се инсталирати на свакој високој тачки на цеви.</w:t>
      </w:r>
    </w:p>
    <w:p w14:paraId="2B8B6D9D" w14:textId="77777777" w:rsidR="007E524C" w:rsidRDefault="007E524C" w:rsidP="007E524C">
      <w:pPr>
        <w:rPr>
          <w:lang w:val="sr-Cyrl-RS"/>
        </w:rPr>
      </w:pPr>
      <w:r>
        <w:rPr>
          <w:lang w:val="sr-Cyrl-RS"/>
        </w:rPr>
        <w:t>Све хидрантске цеви (водоравне и усправне) биће у затвореним излазним степеницама или ће бити заштићене степеном ватроотпорности потребним за затворена излазна степеништа, осим у случају да се од излазних степеница не тражи да буду затворена у ватроотпорној конструкцији.</w:t>
      </w:r>
    </w:p>
    <w:p w14:paraId="1EF8FB86" w14:textId="77777777" w:rsidR="007E524C" w:rsidRDefault="007E524C" w:rsidP="007E524C">
      <w:pPr>
        <w:rPr>
          <w:lang w:val="sr-Cyrl-RS"/>
        </w:rPr>
      </w:pPr>
      <w:r>
        <w:rPr>
          <w:lang w:val="sr-Cyrl-RS"/>
        </w:rPr>
        <w:t>Одводни вентили се постављају на сваку доњу тачку цевне мреже ради одржавања.</w:t>
      </w:r>
    </w:p>
    <w:p w14:paraId="50D61533" w14:textId="77777777" w:rsidR="007E524C" w:rsidRDefault="007E524C" w:rsidP="007E524C">
      <w:pPr>
        <w:pStyle w:val="Caption"/>
      </w:pPr>
      <w:r>
        <w:t>Пожарна заштита путем „суве“ хидрантске мреже – Спецификације за мреже хидрантских цеви – Прикључак црева</w:t>
      </w:r>
    </w:p>
    <w:p w14:paraId="3FF83758" w14:textId="77777777" w:rsidR="007E524C" w:rsidRDefault="007E524C" w:rsidP="007E524C">
      <w:pPr>
        <w:rPr>
          <w:lang w:val="sr-Cyrl-RS"/>
        </w:rPr>
      </w:pPr>
      <w:r>
        <w:rPr>
          <w:lang w:val="sr-Cyrl-RS"/>
        </w:rPr>
        <w:t>Сваки прикључак црева ће имати два прикључка са навојем од 2 ½ ин. (ДН65 мм). Прикључци црева ће бити опремљени чеповима за заштиту навоја црева.</w:t>
      </w:r>
    </w:p>
    <w:p w14:paraId="30700170" w14:textId="77777777" w:rsidR="007E524C" w:rsidRDefault="007E524C" w:rsidP="007E524C">
      <w:pPr>
        <w:pStyle w:val="Caption"/>
      </w:pPr>
      <w:r>
        <w:t>Пожарна заштита путем „суве“ хидрантске мреже – Спецификације за мреже хидрантских цеви – Прикључак за ватрогасну службу</w:t>
      </w:r>
    </w:p>
    <w:p w14:paraId="53F3F0B1" w14:textId="77777777" w:rsidR="007E524C" w:rsidRDefault="007E524C" w:rsidP="007E524C">
      <w:pPr>
        <w:rPr>
          <w:lang w:val="sr-Cyrl-RS"/>
        </w:rPr>
      </w:pPr>
      <w:r>
        <w:rPr>
          <w:lang w:val="sr-Cyrl-RS"/>
        </w:rPr>
        <w:t xml:space="preserve">Свака хидрантска цев ће бити опремљена ватрогасним прикључком који се налази изван станице, близу приступа станици. Прикључак за ватрогасне службе мора бити удаљен највише 50 м (према захтеву Ватрогасне службе) од најближег хидранта. Ватрогасни прикључци ће бити видљиви и препознатљиви са уличне стране или најближе тачке приступа ватрогасне службе. </w:t>
      </w:r>
    </w:p>
    <w:p w14:paraId="50658952" w14:textId="77777777" w:rsidR="007E524C" w:rsidRPr="006C68D1" w:rsidRDefault="007E524C" w:rsidP="007E524C">
      <w:pPr>
        <w:rPr>
          <w:lang w:val="sr-Cyrl-RS"/>
        </w:rPr>
      </w:pPr>
      <w:r>
        <w:rPr>
          <w:lang w:val="sr-Cyrl-RS"/>
        </w:rPr>
        <w:t>Сваки прикључак црева ће имати два прикључка са навојем од 2 ½ ин. (ДН65 мм). Прикључци за црева биће опремљени чеповима за заштиту система од уласка крхотина.</w:t>
      </w:r>
    </w:p>
    <w:p w14:paraId="6251F284" w14:textId="77777777" w:rsidR="007E524C" w:rsidRDefault="007E524C" w:rsidP="007E524C">
      <w:pPr>
        <w:rPr>
          <w:lang w:val="sr-Cyrl-RS"/>
        </w:rPr>
      </w:pPr>
      <w:r>
        <w:rPr>
          <w:noProof/>
          <w:lang w:eastAsia="en-US"/>
        </w:rPr>
        <w:drawing>
          <wp:inline distT="0" distB="0" distL="0" distR="0" wp14:anchorId="0EE57981" wp14:editId="1472FF97">
            <wp:extent cx="6096000" cy="3499472"/>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b="5038"/>
                    <a:stretch/>
                  </pic:blipFill>
                  <pic:spPr bwMode="auto">
                    <a:xfrm>
                      <a:off x="0" y="0"/>
                      <a:ext cx="6107957" cy="3506336"/>
                    </a:xfrm>
                    <a:prstGeom prst="rect">
                      <a:avLst/>
                    </a:prstGeom>
                    <a:noFill/>
                    <a:ln>
                      <a:noFill/>
                    </a:ln>
                    <a:extLst>
                      <a:ext uri="{53640926-AAD7-44D8-BBD7-CCE9431645EC}">
                        <a14:shadowObscured xmlns:a14="http://schemas.microsoft.com/office/drawing/2010/main"/>
                      </a:ext>
                    </a:extLst>
                  </pic:spPr>
                </pic:pic>
              </a:graphicData>
            </a:graphic>
          </wp:inline>
        </w:drawing>
      </w:r>
    </w:p>
    <w:p w14:paraId="7CD1A916" w14:textId="77777777" w:rsidR="007E524C" w:rsidRDefault="007E524C" w:rsidP="007E524C">
      <w:pPr>
        <w:pStyle w:val="Caption"/>
      </w:pPr>
      <w:r>
        <w:t xml:space="preserve">Прилог </w:t>
      </w:r>
      <w:r>
        <w:rPr>
          <w:lang w:val="sr-Latn-RS"/>
        </w:rPr>
        <w:t>6</w:t>
      </w:r>
      <w:r>
        <w:t>: Шематски приказ суве хидрантске мреже</w:t>
      </w:r>
    </w:p>
    <w:p w14:paraId="1250A9DB" w14:textId="77777777" w:rsidR="007E524C" w:rsidRPr="00BC6DCF" w:rsidRDefault="007E524C" w:rsidP="007E524C">
      <w:pPr>
        <w:rPr>
          <w:lang w:val="sr-Cyrl-RS"/>
        </w:rPr>
      </w:pPr>
    </w:p>
    <w:p w14:paraId="0FC10CCB" w14:textId="77777777" w:rsidR="00B42931" w:rsidRDefault="00B42931" w:rsidP="003209B2">
      <w:pPr>
        <w:rPr>
          <w:rFonts w:cs="Times New Roman"/>
          <w:color w:val="000000"/>
          <w:szCs w:val="24"/>
          <w:lang w:val="sr-Cyrl-RS" w:eastAsia="en-US"/>
        </w:rPr>
      </w:pPr>
    </w:p>
    <w:p w14:paraId="7FD6CA7D" w14:textId="77777777" w:rsidR="00E624C0" w:rsidRPr="00B336BB" w:rsidRDefault="00E624C0" w:rsidP="00BC0CB8"/>
    <w:bookmarkEnd w:id="10"/>
    <w:p w14:paraId="5B96DDE8" w14:textId="73D69648" w:rsidR="00AA129E" w:rsidRPr="00BE02EA" w:rsidRDefault="00D0328B" w:rsidP="00BE02EA">
      <w:pPr>
        <w:pStyle w:val="Title1"/>
        <w:rPr>
          <w:lang w:val="sr-Cyrl-RS"/>
        </w:rPr>
      </w:pPr>
      <w:r>
        <w:rPr>
          <w:lang w:val="sr-Cyrl-RS"/>
        </w:rPr>
        <w:lastRenderedPageBreak/>
        <w:t>1.6</w:t>
      </w:r>
      <w:r w:rsidR="001A5C4A">
        <w:t>.</w:t>
      </w:r>
      <w:r>
        <w:rPr>
          <w:lang w:val="sr-Cyrl-RS"/>
        </w:rPr>
        <w:t xml:space="preserve"> </w:t>
      </w:r>
      <w:r w:rsidR="00B85C0A">
        <w:rPr>
          <w:lang w:val="sr-Cyrl-RS"/>
        </w:rPr>
        <w:t>Нумеричка</w:t>
      </w:r>
      <w:r w:rsidRPr="00D0328B">
        <w:rPr>
          <w:lang w:val="sr-Cyrl-RS"/>
        </w:rPr>
        <w:t xml:space="preserve"> документација</w:t>
      </w:r>
      <w:bookmarkStart w:id="25" w:name="_Hlk83998307"/>
    </w:p>
    <w:p w14:paraId="15D0628B" w14:textId="12C99CF3" w:rsidR="008A4C1A" w:rsidRDefault="008A4C1A" w:rsidP="008A4C1A">
      <w:pPr>
        <w:rPr>
          <w:lang w:val="sr-Cyrl-CS"/>
        </w:rPr>
      </w:pPr>
      <w:r>
        <w:rPr>
          <w:lang w:val="sr-Cyrl-CS"/>
        </w:rPr>
        <w:t>Пројектом станичне зграде, а према планираној намени и технолошким захтевима, предвиђене су просторије следећих намена и површина (у складу са Пројектним задатаком):</w:t>
      </w:r>
    </w:p>
    <w:bookmarkEnd w:id="25"/>
    <w:p w14:paraId="600A519B" w14:textId="24A2550E" w:rsidR="008A4C1A" w:rsidRDefault="008A4C1A" w:rsidP="00580548">
      <w:pPr>
        <w:pStyle w:val="Caption"/>
      </w:pPr>
    </w:p>
    <w:tbl>
      <w:tblPr>
        <w:tblW w:w="9917" w:type="dxa"/>
        <w:tblLook w:val="04A0" w:firstRow="1" w:lastRow="0" w:firstColumn="1" w:lastColumn="0" w:noHBand="0" w:noVBand="1"/>
      </w:tblPr>
      <w:tblGrid>
        <w:gridCol w:w="968"/>
        <w:gridCol w:w="7637"/>
        <w:gridCol w:w="840"/>
        <w:gridCol w:w="472"/>
      </w:tblGrid>
      <w:tr w:rsidR="00226EBC" w:rsidRPr="00226EBC" w14:paraId="1EE004C3" w14:textId="77777777" w:rsidTr="00226EBC">
        <w:trPr>
          <w:trHeight w:val="290"/>
        </w:trPr>
        <w:tc>
          <w:tcPr>
            <w:tcW w:w="9917"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54D58870"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Приземље</w:t>
            </w:r>
          </w:p>
        </w:tc>
      </w:tr>
      <w:tr w:rsidR="00226EBC" w:rsidRPr="00226EBC" w14:paraId="30145F86" w14:textId="77777777" w:rsidTr="000B417E">
        <w:trPr>
          <w:trHeight w:val="290"/>
        </w:trPr>
        <w:tc>
          <w:tcPr>
            <w:tcW w:w="968" w:type="dxa"/>
            <w:tcBorders>
              <w:top w:val="nil"/>
              <w:left w:val="single" w:sz="4" w:space="0" w:color="auto"/>
              <w:bottom w:val="single" w:sz="4" w:space="0" w:color="auto"/>
              <w:right w:val="single" w:sz="4" w:space="0" w:color="auto"/>
            </w:tcBorders>
            <w:shd w:val="clear" w:color="000000" w:fill="A9D08E"/>
            <w:noWrap/>
            <w:vAlign w:val="bottom"/>
            <w:hideMark/>
          </w:tcPr>
          <w:p w14:paraId="13236424"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Ознака</w:t>
            </w:r>
          </w:p>
        </w:tc>
        <w:tc>
          <w:tcPr>
            <w:tcW w:w="7637" w:type="dxa"/>
            <w:tcBorders>
              <w:top w:val="nil"/>
              <w:left w:val="nil"/>
              <w:bottom w:val="single" w:sz="4" w:space="0" w:color="auto"/>
              <w:right w:val="single" w:sz="4" w:space="0" w:color="auto"/>
            </w:tcBorders>
            <w:shd w:val="clear" w:color="000000" w:fill="A9D08E"/>
            <w:noWrap/>
            <w:vAlign w:val="bottom"/>
            <w:hideMark/>
          </w:tcPr>
          <w:p w14:paraId="4FC56E80"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Назив</w:t>
            </w:r>
          </w:p>
        </w:tc>
        <w:tc>
          <w:tcPr>
            <w:tcW w:w="1312"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642D11E5"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Површина</w:t>
            </w:r>
          </w:p>
        </w:tc>
      </w:tr>
      <w:tr w:rsidR="00226EBC" w:rsidRPr="00226EBC" w14:paraId="7639770D" w14:textId="77777777" w:rsidTr="000B417E">
        <w:trPr>
          <w:trHeight w:val="290"/>
        </w:trPr>
        <w:tc>
          <w:tcPr>
            <w:tcW w:w="968" w:type="dxa"/>
            <w:tcBorders>
              <w:top w:val="nil"/>
              <w:left w:val="single" w:sz="4" w:space="0" w:color="auto"/>
              <w:bottom w:val="nil"/>
              <w:right w:val="single" w:sz="4" w:space="0" w:color="auto"/>
            </w:tcBorders>
            <w:shd w:val="clear" w:color="auto" w:fill="auto"/>
            <w:noWrap/>
            <w:vAlign w:val="bottom"/>
            <w:hideMark/>
          </w:tcPr>
          <w:p w14:paraId="18A16FA6"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ACC</w:t>
            </w:r>
          </w:p>
        </w:tc>
        <w:tc>
          <w:tcPr>
            <w:tcW w:w="7637" w:type="dxa"/>
            <w:tcBorders>
              <w:top w:val="nil"/>
              <w:left w:val="nil"/>
              <w:bottom w:val="nil"/>
              <w:right w:val="single" w:sz="4" w:space="0" w:color="auto"/>
            </w:tcBorders>
            <w:shd w:val="clear" w:color="000000" w:fill="FFFFFF"/>
            <w:noWrap/>
            <w:vAlign w:val="bottom"/>
            <w:hideMark/>
          </w:tcPr>
          <w:p w14:paraId="0444F03A"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Прилаз</w:t>
            </w:r>
          </w:p>
        </w:tc>
        <w:tc>
          <w:tcPr>
            <w:tcW w:w="840" w:type="dxa"/>
            <w:tcBorders>
              <w:top w:val="nil"/>
              <w:left w:val="nil"/>
              <w:bottom w:val="nil"/>
              <w:right w:val="nil"/>
            </w:tcBorders>
            <w:shd w:val="clear" w:color="auto" w:fill="auto"/>
            <w:noWrap/>
            <w:vAlign w:val="bottom"/>
            <w:hideMark/>
          </w:tcPr>
          <w:p w14:paraId="63C08808"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257.06</w:t>
            </w:r>
          </w:p>
        </w:tc>
        <w:tc>
          <w:tcPr>
            <w:tcW w:w="472" w:type="dxa"/>
            <w:tcBorders>
              <w:top w:val="nil"/>
              <w:left w:val="nil"/>
              <w:bottom w:val="nil"/>
              <w:right w:val="single" w:sz="4" w:space="0" w:color="auto"/>
            </w:tcBorders>
            <w:shd w:val="clear" w:color="auto" w:fill="auto"/>
            <w:noWrap/>
            <w:vAlign w:val="bottom"/>
            <w:hideMark/>
          </w:tcPr>
          <w:p w14:paraId="6C2F8620"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41E7C1AC" w14:textId="77777777" w:rsidTr="000B417E">
        <w:trPr>
          <w:trHeight w:val="290"/>
        </w:trPr>
        <w:tc>
          <w:tcPr>
            <w:tcW w:w="968" w:type="dxa"/>
            <w:tcBorders>
              <w:top w:val="nil"/>
              <w:left w:val="single" w:sz="4" w:space="0" w:color="auto"/>
              <w:bottom w:val="nil"/>
              <w:right w:val="single" w:sz="4" w:space="0" w:color="auto"/>
            </w:tcBorders>
            <w:shd w:val="clear" w:color="auto" w:fill="auto"/>
            <w:noWrap/>
            <w:vAlign w:val="bottom"/>
            <w:hideMark/>
          </w:tcPr>
          <w:p w14:paraId="159930A0"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ACC</w:t>
            </w:r>
          </w:p>
        </w:tc>
        <w:tc>
          <w:tcPr>
            <w:tcW w:w="7637" w:type="dxa"/>
            <w:tcBorders>
              <w:top w:val="nil"/>
              <w:left w:val="nil"/>
              <w:bottom w:val="nil"/>
              <w:right w:val="single" w:sz="4" w:space="0" w:color="auto"/>
            </w:tcBorders>
            <w:shd w:val="clear" w:color="000000" w:fill="FFFFFF"/>
            <w:noWrap/>
            <w:vAlign w:val="bottom"/>
            <w:hideMark/>
          </w:tcPr>
          <w:p w14:paraId="30EB2A31"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Прилаз</w:t>
            </w:r>
          </w:p>
        </w:tc>
        <w:tc>
          <w:tcPr>
            <w:tcW w:w="840" w:type="dxa"/>
            <w:tcBorders>
              <w:top w:val="nil"/>
              <w:left w:val="nil"/>
              <w:bottom w:val="nil"/>
              <w:right w:val="nil"/>
            </w:tcBorders>
            <w:shd w:val="clear" w:color="auto" w:fill="auto"/>
            <w:noWrap/>
            <w:vAlign w:val="bottom"/>
            <w:hideMark/>
          </w:tcPr>
          <w:p w14:paraId="48BE58E4"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53.31</w:t>
            </w:r>
          </w:p>
        </w:tc>
        <w:tc>
          <w:tcPr>
            <w:tcW w:w="472" w:type="dxa"/>
            <w:tcBorders>
              <w:top w:val="nil"/>
              <w:left w:val="nil"/>
              <w:bottom w:val="nil"/>
              <w:right w:val="single" w:sz="4" w:space="0" w:color="auto"/>
            </w:tcBorders>
            <w:shd w:val="clear" w:color="auto" w:fill="auto"/>
            <w:noWrap/>
            <w:vAlign w:val="bottom"/>
            <w:hideMark/>
          </w:tcPr>
          <w:p w14:paraId="4964FA6B"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5CEFF417" w14:textId="77777777" w:rsidTr="000B417E">
        <w:trPr>
          <w:trHeight w:val="290"/>
        </w:trPr>
        <w:tc>
          <w:tcPr>
            <w:tcW w:w="968" w:type="dxa"/>
            <w:tcBorders>
              <w:top w:val="nil"/>
              <w:left w:val="single" w:sz="4" w:space="0" w:color="auto"/>
              <w:bottom w:val="nil"/>
              <w:right w:val="single" w:sz="4" w:space="0" w:color="auto"/>
            </w:tcBorders>
            <w:shd w:val="clear" w:color="auto" w:fill="auto"/>
            <w:noWrap/>
            <w:vAlign w:val="bottom"/>
            <w:hideMark/>
          </w:tcPr>
          <w:p w14:paraId="72FDC56A"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ACC</w:t>
            </w:r>
          </w:p>
        </w:tc>
        <w:tc>
          <w:tcPr>
            <w:tcW w:w="7637" w:type="dxa"/>
            <w:tcBorders>
              <w:top w:val="nil"/>
              <w:left w:val="nil"/>
              <w:bottom w:val="nil"/>
              <w:right w:val="single" w:sz="4" w:space="0" w:color="auto"/>
            </w:tcBorders>
            <w:shd w:val="clear" w:color="000000" w:fill="FFFFFF"/>
            <w:noWrap/>
            <w:vAlign w:val="bottom"/>
            <w:hideMark/>
          </w:tcPr>
          <w:p w14:paraId="0C8B5CDC"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Прилаз</w:t>
            </w:r>
          </w:p>
        </w:tc>
        <w:tc>
          <w:tcPr>
            <w:tcW w:w="840" w:type="dxa"/>
            <w:tcBorders>
              <w:top w:val="nil"/>
              <w:left w:val="nil"/>
              <w:bottom w:val="nil"/>
              <w:right w:val="nil"/>
            </w:tcBorders>
            <w:shd w:val="clear" w:color="auto" w:fill="auto"/>
            <w:noWrap/>
            <w:vAlign w:val="bottom"/>
            <w:hideMark/>
          </w:tcPr>
          <w:p w14:paraId="59762662"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59.92</w:t>
            </w:r>
          </w:p>
        </w:tc>
        <w:tc>
          <w:tcPr>
            <w:tcW w:w="472" w:type="dxa"/>
            <w:tcBorders>
              <w:top w:val="nil"/>
              <w:left w:val="nil"/>
              <w:bottom w:val="nil"/>
              <w:right w:val="single" w:sz="4" w:space="0" w:color="auto"/>
            </w:tcBorders>
            <w:shd w:val="clear" w:color="auto" w:fill="auto"/>
            <w:noWrap/>
            <w:vAlign w:val="bottom"/>
            <w:hideMark/>
          </w:tcPr>
          <w:p w14:paraId="24AB5BDD"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3D5E1549" w14:textId="77777777" w:rsidTr="000B417E">
        <w:trPr>
          <w:trHeight w:val="290"/>
        </w:trPr>
        <w:tc>
          <w:tcPr>
            <w:tcW w:w="968" w:type="dxa"/>
            <w:tcBorders>
              <w:top w:val="nil"/>
              <w:left w:val="single" w:sz="4" w:space="0" w:color="auto"/>
              <w:bottom w:val="nil"/>
              <w:right w:val="single" w:sz="4" w:space="0" w:color="auto"/>
            </w:tcBorders>
            <w:shd w:val="clear" w:color="auto" w:fill="auto"/>
            <w:noWrap/>
            <w:vAlign w:val="bottom"/>
            <w:hideMark/>
          </w:tcPr>
          <w:p w14:paraId="7C740924"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ACC</w:t>
            </w:r>
          </w:p>
        </w:tc>
        <w:tc>
          <w:tcPr>
            <w:tcW w:w="7637" w:type="dxa"/>
            <w:tcBorders>
              <w:top w:val="nil"/>
              <w:left w:val="nil"/>
              <w:bottom w:val="nil"/>
              <w:right w:val="single" w:sz="4" w:space="0" w:color="auto"/>
            </w:tcBorders>
            <w:shd w:val="clear" w:color="000000" w:fill="FFFFFF"/>
            <w:noWrap/>
            <w:vAlign w:val="bottom"/>
            <w:hideMark/>
          </w:tcPr>
          <w:p w14:paraId="0A8FB4C6"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Прилаз</w:t>
            </w:r>
          </w:p>
        </w:tc>
        <w:tc>
          <w:tcPr>
            <w:tcW w:w="840" w:type="dxa"/>
            <w:tcBorders>
              <w:top w:val="nil"/>
              <w:left w:val="nil"/>
              <w:bottom w:val="nil"/>
              <w:right w:val="nil"/>
            </w:tcBorders>
            <w:shd w:val="clear" w:color="auto" w:fill="auto"/>
            <w:noWrap/>
            <w:vAlign w:val="bottom"/>
            <w:hideMark/>
          </w:tcPr>
          <w:p w14:paraId="4616CBCC"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163.27</w:t>
            </w:r>
          </w:p>
        </w:tc>
        <w:tc>
          <w:tcPr>
            <w:tcW w:w="472" w:type="dxa"/>
            <w:tcBorders>
              <w:top w:val="nil"/>
              <w:left w:val="nil"/>
              <w:bottom w:val="nil"/>
              <w:right w:val="single" w:sz="4" w:space="0" w:color="auto"/>
            </w:tcBorders>
            <w:shd w:val="clear" w:color="auto" w:fill="auto"/>
            <w:noWrap/>
            <w:vAlign w:val="bottom"/>
            <w:hideMark/>
          </w:tcPr>
          <w:p w14:paraId="73952FF7"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5997CBB1" w14:textId="77777777" w:rsidTr="000B417E">
        <w:trPr>
          <w:trHeight w:val="290"/>
        </w:trPr>
        <w:tc>
          <w:tcPr>
            <w:tcW w:w="968" w:type="dxa"/>
            <w:tcBorders>
              <w:top w:val="nil"/>
              <w:left w:val="single" w:sz="4" w:space="0" w:color="auto"/>
              <w:bottom w:val="nil"/>
              <w:right w:val="single" w:sz="4" w:space="0" w:color="auto"/>
            </w:tcBorders>
            <w:shd w:val="clear" w:color="auto" w:fill="auto"/>
            <w:noWrap/>
            <w:vAlign w:val="bottom"/>
            <w:hideMark/>
          </w:tcPr>
          <w:p w14:paraId="5D63636A"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AHUP-G</w:t>
            </w:r>
          </w:p>
        </w:tc>
        <w:tc>
          <w:tcPr>
            <w:tcW w:w="7637" w:type="dxa"/>
            <w:tcBorders>
              <w:top w:val="nil"/>
              <w:left w:val="nil"/>
              <w:bottom w:val="nil"/>
              <w:right w:val="single" w:sz="4" w:space="0" w:color="auto"/>
            </w:tcBorders>
            <w:shd w:val="clear" w:color="000000" w:fill="FFFFFF"/>
            <w:noWrap/>
            <w:vAlign w:val="bottom"/>
            <w:hideMark/>
          </w:tcPr>
          <w:p w14:paraId="48E9C7CD"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Решетка јединице за управљање мрежом грејања, хлађења и вентилације јавног простора</w:t>
            </w:r>
          </w:p>
        </w:tc>
        <w:tc>
          <w:tcPr>
            <w:tcW w:w="840" w:type="dxa"/>
            <w:tcBorders>
              <w:top w:val="nil"/>
              <w:left w:val="nil"/>
              <w:bottom w:val="nil"/>
              <w:right w:val="nil"/>
            </w:tcBorders>
            <w:shd w:val="clear" w:color="auto" w:fill="auto"/>
            <w:noWrap/>
            <w:vAlign w:val="bottom"/>
            <w:hideMark/>
          </w:tcPr>
          <w:p w14:paraId="4BA2EBB3"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2.00</w:t>
            </w:r>
          </w:p>
        </w:tc>
        <w:tc>
          <w:tcPr>
            <w:tcW w:w="472" w:type="dxa"/>
            <w:tcBorders>
              <w:top w:val="nil"/>
              <w:left w:val="nil"/>
              <w:bottom w:val="nil"/>
              <w:right w:val="single" w:sz="4" w:space="0" w:color="auto"/>
            </w:tcBorders>
            <w:shd w:val="clear" w:color="auto" w:fill="auto"/>
            <w:noWrap/>
            <w:vAlign w:val="bottom"/>
            <w:hideMark/>
          </w:tcPr>
          <w:p w14:paraId="4438FEE7"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1459B635" w14:textId="77777777" w:rsidTr="000B417E">
        <w:trPr>
          <w:trHeight w:val="290"/>
        </w:trPr>
        <w:tc>
          <w:tcPr>
            <w:tcW w:w="968" w:type="dxa"/>
            <w:tcBorders>
              <w:top w:val="nil"/>
              <w:left w:val="single" w:sz="4" w:space="0" w:color="auto"/>
              <w:bottom w:val="nil"/>
              <w:right w:val="single" w:sz="4" w:space="0" w:color="auto"/>
            </w:tcBorders>
            <w:shd w:val="clear" w:color="auto" w:fill="auto"/>
            <w:noWrap/>
            <w:vAlign w:val="bottom"/>
            <w:hideMark/>
          </w:tcPr>
          <w:p w14:paraId="2F6E3518"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DRG-1</w:t>
            </w:r>
          </w:p>
        </w:tc>
        <w:tc>
          <w:tcPr>
            <w:tcW w:w="7637" w:type="dxa"/>
            <w:tcBorders>
              <w:top w:val="nil"/>
              <w:left w:val="nil"/>
              <w:bottom w:val="nil"/>
              <w:right w:val="single" w:sz="4" w:space="0" w:color="auto"/>
            </w:tcBorders>
            <w:shd w:val="clear" w:color="000000" w:fill="FFFFFF"/>
            <w:noWrap/>
            <w:vAlign w:val="bottom"/>
            <w:hideMark/>
          </w:tcPr>
          <w:p w14:paraId="31F7B3DC"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Решетка за подешавање влажности ваздуха</w:t>
            </w:r>
          </w:p>
        </w:tc>
        <w:tc>
          <w:tcPr>
            <w:tcW w:w="840" w:type="dxa"/>
            <w:tcBorders>
              <w:top w:val="nil"/>
              <w:left w:val="nil"/>
              <w:bottom w:val="nil"/>
              <w:right w:val="nil"/>
            </w:tcBorders>
            <w:shd w:val="clear" w:color="auto" w:fill="auto"/>
            <w:noWrap/>
            <w:vAlign w:val="bottom"/>
            <w:hideMark/>
          </w:tcPr>
          <w:p w14:paraId="06BBC61C"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15.00</w:t>
            </w:r>
          </w:p>
        </w:tc>
        <w:tc>
          <w:tcPr>
            <w:tcW w:w="472" w:type="dxa"/>
            <w:tcBorders>
              <w:top w:val="nil"/>
              <w:left w:val="nil"/>
              <w:bottom w:val="nil"/>
              <w:right w:val="single" w:sz="4" w:space="0" w:color="auto"/>
            </w:tcBorders>
            <w:shd w:val="clear" w:color="auto" w:fill="auto"/>
            <w:noWrap/>
            <w:vAlign w:val="bottom"/>
            <w:hideMark/>
          </w:tcPr>
          <w:p w14:paraId="6CABC2B6"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797E07A0" w14:textId="77777777" w:rsidTr="000B417E">
        <w:trPr>
          <w:trHeight w:val="290"/>
        </w:trPr>
        <w:tc>
          <w:tcPr>
            <w:tcW w:w="968" w:type="dxa"/>
            <w:tcBorders>
              <w:top w:val="nil"/>
              <w:left w:val="single" w:sz="4" w:space="0" w:color="auto"/>
              <w:bottom w:val="nil"/>
              <w:right w:val="single" w:sz="4" w:space="0" w:color="auto"/>
            </w:tcBorders>
            <w:shd w:val="clear" w:color="auto" w:fill="auto"/>
            <w:noWrap/>
            <w:vAlign w:val="bottom"/>
            <w:hideMark/>
          </w:tcPr>
          <w:p w14:paraId="50AFCCEB"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DRG-2</w:t>
            </w:r>
          </w:p>
        </w:tc>
        <w:tc>
          <w:tcPr>
            <w:tcW w:w="7637" w:type="dxa"/>
            <w:tcBorders>
              <w:top w:val="nil"/>
              <w:left w:val="nil"/>
              <w:bottom w:val="nil"/>
              <w:right w:val="single" w:sz="4" w:space="0" w:color="auto"/>
            </w:tcBorders>
            <w:shd w:val="clear" w:color="000000" w:fill="FFFFFF"/>
            <w:noWrap/>
            <w:vAlign w:val="bottom"/>
            <w:hideMark/>
          </w:tcPr>
          <w:p w14:paraId="03554005"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Решетка за подешавање влажности ваздуха</w:t>
            </w:r>
          </w:p>
        </w:tc>
        <w:tc>
          <w:tcPr>
            <w:tcW w:w="840" w:type="dxa"/>
            <w:tcBorders>
              <w:top w:val="nil"/>
              <w:left w:val="nil"/>
              <w:bottom w:val="nil"/>
              <w:right w:val="nil"/>
            </w:tcBorders>
            <w:shd w:val="clear" w:color="auto" w:fill="auto"/>
            <w:noWrap/>
            <w:vAlign w:val="bottom"/>
            <w:hideMark/>
          </w:tcPr>
          <w:p w14:paraId="7885C1D3"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15.06</w:t>
            </w:r>
          </w:p>
        </w:tc>
        <w:tc>
          <w:tcPr>
            <w:tcW w:w="472" w:type="dxa"/>
            <w:tcBorders>
              <w:top w:val="nil"/>
              <w:left w:val="nil"/>
              <w:bottom w:val="nil"/>
              <w:right w:val="single" w:sz="4" w:space="0" w:color="auto"/>
            </w:tcBorders>
            <w:shd w:val="clear" w:color="auto" w:fill="auto"/>
            <w:noWrap/>
            <w:vAlign w:val="bottom"/>
            <w:hideMark/>
          </w:tcPr>
          <w:p w14:paraId="3E69BCD5"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19849C1F" w14:textId="77777777" w:rsidTr="000B417E">
        <w:trPr>
          <w:trHeight w:val="290"/>
        </w:trPr>
        <w:tc>
          <w:tcPr>
            <w:tcW w:w="968" w:type="dxa"/>
            <w:tcBorders>
              <w:top w:val="nil"/>
              <w:left w:val="single" w:sz="4" w:space="0" w:color="auto"/>
              <w:bottom w:val="nil"/>
              <w:right w:val="single" w:sz="4" w:space="0" w:color="auto"/>
            </w:tcBorders>
            <w:shd w:val="clear" w:color="auto" w:fill="auto"/>
            <w:noWrap/>
            <w:vAlign w:val="bottom"/>
            <w:hideMark/>
          </w:tcPr>
          <w:p w14:paraId="72F77391"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HCG-E</w:t>
            </w:r>
          </w:p>
        </w:tc>
        <w:tc>
          <w:tcPr>
            <w:tcW w:w="7637" w:type="dxa"/>
            <w:tcBorders>
              <w:top w:val="nil"/>
              <w:left w:val="nil"/>
              <w:bottom w:val="nil"/>
              <w:right w:val="single" w:sz="4" w:space="0" w:color="auto"/>
            </w:tcBorders>
            <w:shd w:val="clear" w:color="000000" w:fill="FFFFFF"/>
            <w:noWrap/>
            <w:vAlign w:val="bottom"/>
            <w:hideMark/>
          </w:tcPr>
          <w:p w14:paraId="1A1977FD"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Решетка за извлачење ваздуха при продукцији грејања и хлађења</w:t>
            </w:r>
          </w:p>
        </w:tc>
        <w:tc>
          <w:tcPr>
            <w:tcW w:w="840" w:type="dxa"/>
            <w:tcBorders>
              <w:top w:val="nil"/>
              <w:left w:val="nil"/>
              <w:bottom w:val="nil"/>
              <w:right w:val="nil"/>
            </w:tcBorders>
            <w:shd w:val="clear" w:color="auto" w:fill="auto"/>
            <w:noWrap/>
            <w:vAlign w:val="bottom"/>
            <w:hideMark/>
          </w:tcPr>
          <w:p w14:paraId="5E1CF78E"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30.54</w:t>
            </w:r>
          </w:p>
        </w:tc>
        <w:tc>
          <w:tcPr>
            <w:tcW w:w="472" w:type="dxa"/>
            <w:tcBorders>
              <w:top w:val="nil"/>
              <w:left w:val="nil"/>
              <w:bottom w:val="nil"/>
              <w:right w:val="single" w:sz="4" w:space="0" w:color="auto"/>
            </w:tcBorders>
            <w:shd w:val="clear" w:color="auto" w:fill="auto"/>
            <w:noWrap/>
            <w:vAlign w:val="bottom"/>
            <w:hideMark/>
          </w:tcPr>
          <w:p w14:paraId="1851E9D7"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7F0D7A89" w14:textId="77777777" w:rsidTr="000B417E">
        <w:trPr>
          <w:trHeight w:val="290"/>
        </w:trPr>
        <w:tc>
          <w:tcPr>
            <w:tcW w:w="968" w:type="dxa"/>
            <w:tcBorders>
              <w:top w:val="nil"/>
              <w:left w:val="single" w:sz="4" w:space="0" w:color="auto"/>
              <w:bottom w:val="nil"/>
              <w:right w:val="single" w:sz="4" w:space="0" w:color="auto"/>
            </w:tcBorders>
            <w:shd w:val="clear" w:color="auto" w:fill="auto"/>
            <w:noWrap/>
            <w:vAlign w:val="bottom"/>
            <w:hideMark/>
          </w:tcPr>
          <w:p w14:paraId="0F6621E3"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HCG-S</w:t>
            </w:r>
          </w:p>
        </w:tc>
        <w:tc>
          <w:tcPr>
            <w:tcW w:w="7637" w:type="dxa"/>
            <w:tcBorders>
              <w:top w:val="nil"/>
              <w:left w:val="nil"/>
              <w:bottom w:val="nil"/>
              <w:right w:val="single" w:sz="4" w:space="0" w:color="auto"/>
            </w:tcBorders>
            <w:shd w:val="clear" w:color="000000" w:fill="FFFFFF"/>
            <w:noWrap/>
            <w:vAlign w:val="bottom"/>
            <w:hideMark/>
          </w:tcPr>
          <w:p w14:paraId="5C2EC606"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Решетка за довод ваздуха при продукцији грејања и хлађења</w:t>
            </w:r>
          </w:p>
        </w:tc>
        <w:tc>
          <w:tcPr>
            <w:tcW w:w="840" w:type="dxa"/>
            <w:tcBorders>
              <w:top w:val="nil"/>
              <w:left w:val="nil"/>
              <w:bottom w:val="nil"/>
              <w:right w:val="nil"/>
            </w:tcBorders>
            <w:shd w:val="clear" w:color="auto" w:fill="auto"/>
            <w:noWrap/>
            <w:vAlign w:val="bottom"/>
            <w:hideMark/>
          </w:tcPr>
          <w:p w14:paraId="096FB5BD"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30.08</w:t>
            </w:r>
          </w:p>
        </w:tc>
        <w:tc>
          <w:tcPr>
            <w:tcW w:w="472" w:type="dxa"/>
            <w:tcBorders>
              <w:top w:val="nil"/>
              <w:left w:val="nil"/>
              <w:bottom w:val="nil"/>
              <w:right w:val="single" w:sz="4" w:space="0" w:color="auto"/>
            </w:tcBorders>
            <w:shd w:val="clear" w:color="auto" w:fill="auto"/>
            <w:noWrap/>
            <w:vAlign w:val="bottom"/>
            <w:hideMark/>
          </w:tcPr>
          <w:p w14:paraId="1D9BDA2C"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1CE7E21A" w14:textId="77777777" w:rsidTr="000B417E">
        <w:trPr>
          <w:trHeight w:val="290"/>
        </w:trPr>
        <w:tc>
          <w:tcPr>
            <w:tcW w:w="968" w:type="dxa"/>
            <w:tcBorders>
              <w:top w:val="nil"/>
              <w:left w:val="single" w:sz="4" w:space="0" w:color="auto"/>
              <w:bottom w:val="nil"/>
              <w:right w:val="single" w:sz="4" w:space="0" w:color="auto"/>
            </w:tcBorders>
            <w:shd w:val="clear" w:color="auto" w:fill="auto"/>
            <w:noWrap/>
            <w:vAlign w:val="bottom"/>
            <w:hideMark/>
          </w:tcPr>
          <w:p w14:paraId="4322CE95"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LEH</w:t>
            </w:r>
          </w:p>
        </w:tc>
        <w:tc>
          <w:tcPr>
            <w:tcW w:w="7637" w:type="dxa"/>
            <w:tcBorders>
              <w:top w:val="nil"/>
              <w:left w:val="nil"/>
              <w:bottom w:val="nil"/>
              <w:right w:val="single" w:sz="4" w:space="0" w:color="auto"/>
            </w:tcBorders>
            <w:shd w:val="clear" w:color="000000" w:fill="FFFFFF"/>
            <w:noWrap/>
            <w:vAlign w:val="bottom"/>
            <w:hideMark/>
          </w:tcPr>
          <w:p w14:paraId="295C0ADD"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Врата за спуштање опреме</w:t>
            </w:r>
          </w:p>
        </w:tc>
        <w:tc>
          <w:tcPr>
            <w:tcW w:w="840" w:type="dxa"/>
            <w:tcBorders>
              <w:top w:val="nil"/>
              <w:left w:val="nil"/>
              <w:bottom w:val="nil"/>
              <w:right w:val="nil"/>
            </w:tcBorders>
            <w:shd w:val="clear" w:color="auto" w:fill="auto"/>
            <w:noWrap/>
            <w:vAlign w:val="bottom"/>
            <w:hideMark/>
          </w:tcPr>
          <w:p w14:paraId="4B1986DE"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7.50</w:t>
            </w:r>
          </w:p>
        </w:tc>
        <w:tc>
          <w:tcPr>
            <w:tcW w:w="472" w:type="dxa"/>
            <w:tcBorders>
              <w:top w:val="nil"/>
              <w:left w:val="nil"/>
              <w:bottom w:val="nil"/>
              <w:right w:val="single" w:sz="4" w:space="0" w:color="auto"/>
            </w:tcBorders>
            <w:shd w:val="clear" w:color="auto" w:fill="auto"/>
            <w:noWrap/>
            <w:vAlign w:val="bottom"/>
            <w:hideMark/>
          </w:tcPr>
          <w:p w14:paraId="2D57D089"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3EDD18CB" w14:textId="77777777" w:rsidTr="000B417E">
        <w:trPr>
          <w:trHeight w:val="290"/>
        </w:trPr>
        <w:tc>
          <w:tcPr>
            <w:tcW w:w="968" w:type="dxa"/>
            <w:tcBorders>
              <w:top w:val="nil"/>
              <w:left w:val="single" w:sz="4" w:space="0" w:color="auto"/>
              <w:bottom w:val="nil"/>
              <w:right w:val="single" w:sz="4" w:space="0" w:color="auto"/>
            </w:tcBorders>
            <w:shd w:val="clear" w:color="auto" w:fill="auto"/>
            <w:noWrap/>
            <w:vAlign w:val="bottom"/>
            <w:hideMark/>
          </w:tcPr>
          <w:p w14:paraId="06D9BA1E"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LEH</w:t>
            </w:r>
          </w:p>
        </w:tc>
        <w:tc>
          <w:tcPr>
            <w:tcW w:w="7637" w:type="dxa"/>
            <w:tcBorders>
              <w:top w:val="nil"/>
              <w:left w:val="nil"/>
              <w:bottom w:val="nil"/>
              <w:right w:val="single" w:sz="4" w:space="0" w:color="auto"/>
            </w:tcBorders>
            <w:shd w:val="clear" w:color="000000" w:fill="FFFFFF"/>
            <w:noWrap/>
            <w:vAlign w:val="bottom"/>
            <w:hideMark/>
          </w:tcPr>
          <w:p w14:paraId="69C5CCFD"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Врата за спуштање опреме</w:t>
            </w:r>
          </w:p>
        </w:tc>
        <w:tc>
          <w:tcPr>
            <w:tcW w:w="840" w:type="dxa"/>
            <w:tcBorders>
              <w:top w:val="nil"/>
              <w:left w:val="nil"/>
              <w:bottom w:val="nil"/>
              <w:right w:val="nil"/>
            </w:tcBorders>
            <w:shd w:val="clear" w:color="auto" w:fill="auto"/>
            <w:noWrap/>
            <w:vAlign w:val="bottom"/>
            <w:hideMark/>
          </w:tcPr>
          <w:p w14:paraId="6455F9AC"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16.00</w:t>
            </w:r>
          </w:p>
        </w:tc>
        <w:tc>
          <w:tcPr>
            <w:tcW w:w="472" w:type="dxa"/>
            <w:tcBorders>
              <w:top w:val="nil"/>
              <w:left w:val="nil"/>
              <w:bottom w:val="nil"/>
              <w:right w:val="single" w:sz="4" w:space="0" w:color="auto"/>
            </w:tcBorders>
            <w:shd w:val="clear" w:color="auto" w:fill="auto"/>
            <w:noWrap/>
            <w:vAlign w:val="bottom"/>
            <w:hideMark/>
          </w:tcPr>
          <w:p w14:paraId="51582DAD"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28377FA0" w14:textId="77777777" w:rsidTr="000B417E">
        <w:trPr>
          <w:trHeight w:val="290"/>
        </w:trPr>
        <w:tc>
          <w:tcPr>
            <w:tcW w:w="968" w:type="dxa"/>
            <w:tcBorders>
              <w:top w:val="nil"/>
              <w:left w:val="single" w:sz="4" w:space="0" w:color="auto"/>
              <w:bottom w:val="single" w:sz="4" w:space="0" w:color="auto"/>
              <w:right w:val="single" w:sz="4" w:space="0" w:color="auto"/>
            </w:tcBorders>
            <w:shd w:val="clear" w:color="auto" w:fill="auto"/>
            <w:noWrap/>
            <w:vAlign w:val="bottom"/>
            <w:hideMark/>
          </w:tcPr>
          <w:p w14:paraId="430D0082"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SEG</w:t>
            </w:r>
          </w:p>
        </w:tc>
        <w:tc>
          <w:tcPr>
            <w:tcW w:w="7637" w:type="dxa"/>
            <w:tcBorders>
              <w:top w:val="nil"/>
              <w:left w:val="nil"/>
              <w:bottom w:val="single" w:sz="4" w:space="0" w:color="auto"/>
              <w:right w:val="single" w:sz="4" w:space="0" w:color="auto"/>
            </w:tcBorders>
            <w:shd w:val="clear" w:color="000000" w:fill="FFFFFF"/>
            <w:noWrap/>
            <w:vAlign w:val="bottom"/>
            <w:hideMark/>
          </w:tcPr>
          <w:p w14:paraId="64D9501E"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Решетка за уклањање дима из јавног простора</w:t>
            </w:r>
          </w:p>
        </w:tc>
        <w:tc>
          <w:tcPr>
            <w:tcW w:w="840" w:type="dxa"/>
            <w:tcBorders>
              <w:top w:val="nil"/>
              <w:left w:val="nil"/>
              <w:bottom w:val="single" w:sz="4" w:space="0" w:color="auto"/>
              <w:right w:val="nil"/>
            </w:tcBorders>
            <w:shd w:val="clear" w:color="auto" w:fill="auto"/>
            <w:noWrap/>
            <w:vAlign w:val="bottom"/>
            <w:hideMark/>
          </w:tcPr>
          <w:p w14:paraId="7FE38761"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2.00</w:t>
            </w:r>
          </w:p>
        </w:tc>
        <w:tc>
          <w:tcPr>
            <w:tcW w:w="472" w:type="dxa"/>
            <w:tcBorders>
              <w:top w:val="nil"/>
              <w:left w:val="nil"/>
              <w:bottom w:val="single" w:sz="4" w:space="0" w:color="auto"/>
              <w:right w:val="single" w:sz="4" w:space="0" w:color="auto"/>
            </w:tcBorders>
            <w:shd w:val="clear" w:color="auto" w:fill="auto"/>
            <w:noWrap/>
            <w:vAlign w:val="bottom"/>
            <w:hideMark/>
          </w:tcPr>
          <w:p w14:paraId="56CD9770"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1F1D891E" w14:textId="77777777" w:rsidTr="000B417E">
        <w:trPr>
          <w:trHeight w:val="290"/>
        </w:trPr>
        <w:tc>
          <w:tcPr>
            <w:tcW w:w="8605"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427F217" w14:textId="77777777" w:rsidR="00226EBC" w:rsidRPr="00226EBC" w:rsidRDefault="00226EBC" w:rsidP="00226EBC">
            <w:pPr>
              <w:spacing w:after="0"/>
              <w:jc w:val="center"/>
              <w:rPr>
                <w:rFonts w:ascii="Calibri" w:hAnsi="Calibri" w:cs="Calibri"/>
                <w:b/>
                <w:bCs/>
                <w:color w:val="000000"/>
                <w:sz w:val="22"/>
                <w:szCs w:val="22"/>
                <w:lang w:eastAsia="en-US"/>
              </w:rPr>
            </w:pPr>
            <w:r w:rsidRPr="00226EBC">
              <w:rPr>
                <w:rFonts w:ascii="Calibri" w:hAnsi="Calibri" w:cs="Calibri"/>
                <w:b/>
                <w:bCs/>
                <w:color w:val="000000"/>
                <w:sz w:val="22"/>
                <w:szCs w:val="22"/>
                <w:lang w:eastAsia="en-US"/>
              </w:rPr>
              <w:t>Укупна површина</w:t>
            </w:r>
          </w:p>
        </w:tc>
        <w:tc>
          <w:tcPr>
            <w:tcW w:w="840" w:type="dxa"/>
            <w:tcBorders>
              <w:top w:val="nil"/>
              <w:left w:val="single" w:sz="4" w:space="0" w:color="auto"/>
              <w:bottom w:val="single" w:sz="4" w:space="0" w:color="auto"/>
              <w:right w:val="nil"/>
            </w:tcBorders>
            <w:shd w:val="clear" w:color="000000" w:fill="C6E0B4"/>
            <w:noWrap/>
            <w:vAlign w:val="bottom"/>
            <w:hideMark/>
          </w:tcPr>
          <w:p w14:paraId="3B7F5BCF"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651.74</w:t>
            </w:r>
          </w:p>
        </w:tc>
        <w:tc>
          <w:tcPr>
            <w:tcW w:w="472" w:type="dxa"/>
            <w:tcBorders>
              <w:top w:val="nil"/>
              <w:left w:val="nil"/>
              <w:bottom w:val="single" w:sz="4" w:space="0" w:color="auto"/>
              <w:right w:val="single" w:sz="4" w:space="0" w:color="auto"/>
            </w:tcBorders>
            <w:shd w:val="clear" w:color="000000" w:fill="C6E0B4"/>
            <w:noWrap/>
            <w:vAlign w:val="bottom"/>
            <w:hideMark/>
          </w:tcPr>
          <w:p w14:paraId="1FF1ECFE"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bl>
    <w:p w14:paraId="02A5C7CA" w14:textId="7C328F5B" w:rsidR="000B417E" w:rsidRPr="00135E06" w:rsidRDefault="000B417E" w:rsidP="000B417E">
      <w:pPr>
        <w:pStyle w:val="Caption"/>
      </w:pPr>
      <w:r>
        <w:t>Табела 2</w:t>
      </w:r>
      <w:r w:rsidRPr="00DB13A5">
        <w:rPr>
          <w:lang w:val="fr-FR"/>
        </w:rPr>
        <w:t xml:space="preserve">: </w:t>
      </w:r>
      <w:r>
        <w:t>Површина просторија – Ниво приземља</w:t>
      </w:r>
    </w:p>
    <w:p w14:paraId="75498674" w14:textId="3AB2907E" w:rsidR="00D9091F" w:rsidRDefault="00D9091F" w:rsidP="00580548">
      <w:pPr>
        <w:pStyle w:val="Caption"/>
      </w:pPr>
    </w:p>
    <w:tbl>
      <w:tblPr>
        <w:tblW w:w="9931" w:type="dxa"/>
        <w:tblLook w:val="04A0" w:firstRow="1" w:lastRow="0" w:firstColumn="1" w:lastColumn="0" w:noHBand="0" w:noVBand="1"/>
      </w:tblPr>
      <w:tblGrid>
        <w:gridCol w:w="985"/>
        <w:gridCol w:w="7530"/>
        <w:gridCol w:w="946"/>
        <w:gridCol w:w="470"/>
      </w:tblGrid>
      <w:tr w:rsidR="00226EBC" w:rsidRPr="00226EBC" w14:paraId="4ADF6C9E" w14:textId="77777777" w:rsidTr="00226EBC">
        <w:trPr>
          <w:trHeight w:val="303"/>
        </w:trPr>
        <w:tc>
          <w:tcPr>
            <w:tcW w:w="9931"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240ABC1D"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Ниво великог хола</w:t>
            </w:r>
          </w:p>
        </w:tc>
      </w:tr>
      <w:tr w:rsidR="00226EBC" w:rsidRPr="00226EBC" w14:paraId="05BBB8A0" w14:textId="77777777" w:rsidTr="00FD152E">
        <w:trPr>
          <w:trHeight w:val="303"/>
        </w:trPr>
        <w:tc>
          <w:tcPr>
            <w:tcW w:w="985" w:type="dxa"/>
            <w:tcBorders>
              <w:top w:val="nil"/>
              <w:left w:val="single" w:sz="4" w:space="0" w:color="auto"/>
              <w:bottom w:val="single" w:sz="4" w:space="0" w:color="auto"/>
              <w:right w:val="single" w:sz="4" w:space="0" w:color="auto"/>
            </w:tcBorders>
            <w:shd w:val="clear" w:color="000000" w:fill="A9D08E"/>
            <w:noWrap/>
            <w:vAlign w:val="bottom"/>
            <w:hideMark/>
          </w:tcPr>
          <w:p w14:paraId="7856B932"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Ознака</w:t>
            </w:r>
          </w:p>
        </w:tc>
        <w:tc>
          <w:tcPr>
            <w:tcW w:w="7530" w:type="dxa"/>
            <w:tcBorders>
              <w:top w:val="nil"/>
              <w:left w:val="nil"/>
              <w:bottom w:val="single" w:sz="4" w:space="0" w:color="auto"/>
              <w:right w:val="single" w:sz="4" w:space="0" w:color="auto"/>
            </w:tcBorders>
            <w:shd w:val="clear" w:color="000000" w:fill="A9D08E"/>
            <w:noWrap/>
            <w:vAlign w:val="bottom"/>
            <w:hideMark/>
          </w:tcPr>
          <w:p w14:paraId="320B9E2A"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Назив</w:t>
            </w:r>
          </w:p>
        </w:tc>
        <w:tc>
          <w:tcPr>
            <w:tcW w:w="1416"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02BF736C"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Површина</w:t>
            </w:r>
          </w:p>
        </w:tc>
      </w:tr>
      <w:tr w:rsidR="00FD152E" w:rsidRPr="00226EBC" w14:paraId="05D09E47"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0DA6830F"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ACO</w:t>
            </w:r>
          </w:p>
        </w:tc>
        <w:tc>
          <w:tcPr>
            <w:tcW w:w="7530" w:type="dxa"/>
            <w:tcBorders>
              <w:top w:val="nil"/>
              <w:left w:val="nil"/>
              <w:bottom w:val="nil"/>
              <w:right w:val="nil"/>
            </w:tcBorders>
            <w:shd w:val="clear" w:color="000000" w:fill="FFFFFF"/>
            <w:noWrap/>
            <w:vAlign w:val="bottom"/>
            <w:hideMark/>
          </w:tcPr>
          <w:p w14:paraId="47FE9202"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Прилазни ходник</w:t>
            </w:r>
          </w:p>
        </w:tc>
        <w:tc>
          <w:tcPr>
            <w:tcW w:w="946" w:type="dxa"/>
            <w:tcBorders>
              <w:top w:val="nil"/>
              <w:left w:val="single" w:sz="4" w:space="0" w:color="auto"/>
              <w:bottom w:val="nil"/>
              <w:right w:val="nil"/>
            </w:tcBorders>
            <w:shd w:val="clear" w:color="auto" w:fill="auto"/>
            <w:noWrap/>
            <w:vAlign w:val="bottom"/>
            <w:hideMark/>
          </w:tcPr>
          <w:p w14:paraId="0C3430D5"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251.58</w:t>
            </w:r>
          </w:p>
        </w:tc>
        <w:tc>
          <w:tcPr>
            <w:tcW w:w="470" w:type="dxa"/>
            <w:tcBorders>
              <w:top w:val="nil"/>
              <w:left w:val="nil"/>
              <w:bottom w:val="nil"/>
              <w:right w:val="single" w:sz="4" w:space="0" w:color="auto"/>
            </w:tcBorders>
            <w:shd w:val="clear" w:color="auto" w:fill="auto"/>
            <w:noWrap/>
            <w:vAlign w:val="bottom"/>
            <w:hideMark/>
          </w:tcPr>
          <w:p w14:paraId="49420BEF"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FD152E" w:rsidRPr="00226EBC" w14:paraId="7AF6259B"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2F54C417"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ACO</w:t>
            </w:r>
          </w:p>
        </w:tc>
        <w:tc>
          <w:tcPr>
            <w:tcW w:w="7530" w:type="dxa"/>
            <w:tcBorders>
              <w:top w:val="nil"/>
              <w:left w:val="nil"/>
              <w:bottom w:val="nil"/>
              <w:right w:val="nil"/>
            </w:tcBorders>
            <w:shd w:val="clear" w:color="000000" w:fill="FFFFFF"/>
            <w:noWrap/>
            <w:vAlign w:val="bottom"/>
            <w:hideMark/>
          </w:tcPr>
          <w:p w14:paraId="61F365F8"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Прилазни ходник</w:t>
            </w:r>
          </w:p>
        </w:tc>
        <w:tc>
          <w:tcPr>
            <w:tcW w:w="946" w:type="dxa"/>
            <w:tcBorders>
              <w:top w:val="nil"/>
              <w:left w:val="single" w:sz="4" w:space="0" w:color="auto"/>
              <w:bottom w:val="nil"/>
              <w:right w:val="nil"/>
            </w:tcBorders>
            <w:shd w:val="clear" w:color="auto" w:fill="auto"/>
            <w:noWrap/>
            <w:vAlign w:val="bottom"/>
            <w:hideMark/>
          </w:tcPr>
          <w:p w14:paraId="519BBD19"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17.54</w:t>
            </w:r>
          </w:p>
        </w:tc>
        <w:tc>
          <w:tcPr>
            <w:tcW w:w="470" w:type="dxa"/>
            <w:tcBorders>
              <w:top w:val="nil"/>
              <w:left w:val="nil"/>
              <w:bottom w:val="nil"/>
              <w:right w:val="single" w:sz="4" w:space="0" w:color="auto"/>
            </w:tcBorders>
            <w:shd w:val="clear" w:color="auto" w:fill="auto"/>
            <w:noWrap/>
            <w:vAlign w:val="bottom"/>
            <w:hideMark/>
          </w:tcPr>
          <w:p w14:paraId="5EB25866"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5004B6D5"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500DA25E"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AHUO-1</w:t>
            </w:r>
          </w:p>
        </w:tc>
        <w:tc>
          <w:tcPr>
            <w:tcW w:w="7530" w:type="dxa"/>
            <w:tcBorders>
              <w:top w:val="nil"/>
              <w:left w:val="nil"/>
              <w:bottom w:val="nil"/>
              <w:right w:val="nil"/>
            </w:tcBorders>
            <w:shd w:val="clear" w:color="auto" w:fill="auto"/>
            <w:noWrap/>
            <w:vAlign w:val="bottom"/>
            <w:hideMark/>
          </w:tcPr>
          <w:p w14:paraId="361AE21E"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Просторије за вентилацију</w:t>
            </w:r>
          </w:p>
        </w:tc>
        <w:tc>
          <w:tcPr>
            <w:tcW w:w="946" w:type="dxa"/>
            <w:tcBorders>
              <w:top w:val="nil"/>
              <w:left w:val="single" w:sz="4" w:space="0" w:color="auto"/>
              <w:bottom w:val="nil"/>
              <w:right w:val="nil"/>
            </w:tcBorders>
            <w:shd w:val="clear" w:color="auto" w:fill="auto"/>
            <w:noWrap/>
            <w:vAlign w:val="bottom"/>
            <w:hideMark/>
          </w:tcPr>
          <w:p w14:paraId="406156F0"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62.61</w:t>
            </w:r>
          </w:p>
        </w:tc>
        <w:tc>
          <w:tcPr>
            <w:tcW w:w="470" w:type="dxa"/>
            <w:tcBorders>
              <w:top w:val="nil"/>
              <w:left w:val="nil"/>
              <w:bottom w:val="nil"/>
              <w:right w:val="single" w:sz="4" w:space="0" w:color="auto"/>
            </w:tcBorders>
            <w:shd w:val="clear" w:color="auto" w:fill="auto"/>
            <w:noWrap/>
            <w:vAlign w:val="bottom"/>
            <w:hideMark/>
          </w:tcPr>
          <w:p w14:paraId="71511E4F"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1D60FE2E"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5FE6E637"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AHUP-R</w:t>
            </w:r>
          </w:p>
        </w:tc>
        <w:tc>
          <w:tcPr>
            <w:tcW w:w="7530" w:type="dxa"/>
            <w:tcBorders>
              <w:top w:val="nil"/>
              <w:left w:val="nil"/>
              <w:bottom w:val="nil"/>
              <w:right w:val="nil"/>
            </w:tcBorders>
            <w:shd w:val="clear" w:color="auto" w:fill="auto"/>
            <w:noWrap/>
            <w:vAlign w:val="bottom"/>
            <w:hideMark/>
          </w:tcPr>
          <w:p w14:paraId="381AA7D8"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Просторија јединице за управљање грејањем, хлађењем и вентилацијом јавног простора</w:t>
            </w:r>
          </w:p>
        </w:tc>
        <w:tc>
          <w:tcPr>
            <w:tcW w:w="946" w:type="dxa"/>
            <w:tcBorders>
              <w:top w:val="nil"/>
              <w:left w:val="single" w:sz="4" w:space="0" w:color="auto"/>
              <w:bottom w:val="nil"/>
              <w:right w:val="nil"/>
            </w:tcBorders>
            <w:shd w:val="clear" w:color="auto" w:fill="auto"/>
            <w:noWrap/>
            <w:vAlign w:val="bottom"/>
            <w:hideMark/>
          </w:tcPr>
          <w:p w14:paraId="71A5D777"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76.52</w:t>
            </w:r>
          </w:p>
        </w:tc>
        <w:tc>
          <w:tcPr>
            <w:tcW w:w="470" w:type="dxa"/>
            <w:tcBorders>
              <w:top w:val="nil"/>
              <w:left w:val="nil"/>
              <w:bottom w:val="nil"/>
              <w:right w:val="single" w:sz="4" w:space="0" w:color="auto"/>
            </w:tcBorders>
            <w:shd w:val="clear" w:color="auto" w:fill="auto"/>
            <w:noWrap/>
            <w:vAlign w:val="bottom"/>
            <w:hideMark/>
          </w:tcPr>
          <w:p w14:paraId="0247F3CF"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FD152E" w:rsidRPr="00226EBC" w14:paraId="4D08A849"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2D03E41C"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ANN</w:t>
            </w:r>
          </w:p>
        </w:tc>
        <w:tc>
          <w:tcPr>
            <w:tcW w:w="7530" w:type="dxa"/>
            <w:tcBorders>
              <w:top w:val="nil"/>
              <w:left w:val="nil"/>
              <w:bottom w:val="nil"/>
              <w:right w:val="nil"/>
            </w:tcBorders>
            <w:shd w:val="clear" w:color="000000" w:fill="FFFFFF"/>
            <w:noWrap/>
            <w:vAlign w:val="bottom"/>
            <w:hideMark/>
          </w:tcPr>
          <w:p w14:paraId="0952D5E6"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Додатна канцеларија</w:t>
            </w:r>
          </w:p>
        </w:tc>
        <w:tc>
          <w:tcPr>
            <w:tcW w:w="946" w:type="dxa"/>
            <w:tcBorders>
              <w:top w:val="nil"/>
              <w:left w:val="single" w:sz="4" w:space="0" w:color="auto"/>
              <w:bottom w:val="nil"/>
              <w:right w:val="nil"/>
            </w:tcBorders>
            <w:shd w:val="clear" w:color="auto" w:fill="auto"/>
            <w:noWrap/>
            <w:vAlign w:val="bottom"/>
            <w:hideMark/>
          </w:tcPr>
          <w:p w14:paraId="49E49638"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10.73</w:t>
            </w:r>
          </w:p>
        </w:tc>
        <w:tc>
          <w:tcPr>
            <w:tcW w:w="470" w:type="dxa"/>
            <w:tcBorders>
              <w:top w:val="nil"/>
              <w:left w:val="nil"/>
              <w:bottom w:val="nil"/>
              <w:right w:val="single" w:sz="4" w:space="0" w:color="auto"/>
            </w:tcBorders>
            <w:shd w:val="clear" w:color="auto" w:fill="auto"/>
            <w:noWrap/>
            <w:vAlign w:val="bottom"/>
            <w:hideMark/>
          </w:tcPr>
          <w:p w14:paraId="6163CEFD"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FD152E" w:rsidRPr="00226EBC" w14:paraId="1D39FF9B"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602CD355"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ATCR</w:t>
            </w:r>
          </w:p>
        </w:tc>
        <w:tc>
          <w:tcPr>
            <w:tcW w:w="7530" w:type="dxa"/>
            <w:tcBorders>
              <w:top w:val="nil"/>
              <w:left w:val="nil"/>
              <w:bottom w:val="nil"/>
              <w:right w:val="nil"/>
            </w:tcBorders>
            <w:shd w:val="clear" w:color="000000" w:fill="FFFFFF"/>
            <w:noWrap/>
            <w:vAlign w:val="bottom"/>
            <w:hideMark/>
          </w:tcPr>
          <w:p w14:paraId="32B4436A"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Просторија за контролу аутоматских возова</w:t>
            </w:r>
          </w:p>
        </w:tc>
        <w:tc>
          <w:tcPr>
            <w:tcW w:w="946" w:type="dxa"/>
            <w:tcBorders>
              <w:top w:val="nil"/>
              <w:left w:val="single" w:sz="4" w:space="0" w:color="auto"/>
              <w:bottom w:val="nil"/>
              <w:right w:val="nil"/>
            </w:tcBorders>
            <w:shd w:val="clear" w:color="auto" w:fill="auto"/>
            <w:noWrap/>
            <w:vAlign w:val="bottom"/>
            <w:hideMark/>
          </w:tcPr>
          <w:p w14:paraId="488B03B0"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90.74</w:t>
            </w:r>
          </w:p>
        </w:tc>
        <w:tc>
          <w:tcPr>
            <w:tcW w:w="470" w:type="dxa"/>
            <w:tcBorders>
              <w:top w:val="nil"/>
              <w:left w:val="nil"/>
              <w:bottom w:val="nil"/>
              <w:right w:val="single" w:sz="4" w:space="0" w:color="auto"/>
            </w:tcBorders>
            <w:shd w:val="clear" w:color="auto" w:fill="auto"/>
            <w:noWrap/>
            <w:vAlign w:val="bottom"/>
            <w:hideMark/>
          </w:tcPr>
          <w:p w14:paraId="18194A09"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5E050DC7"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550FA9F6"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BAR 1</w:t>
            </w:r>
          </w:p>
        </w:tc>
        <w:tc>
          <w:tcPr>
            <w:tcW w:w="7530" w:type="dxa"/>
            <w:tcBorders>
              <w:top w:val="nil"/>
              <w:left w:val="nil"/>
              <w:bottom w:val="nil"/>
              <w:right w:val="nil"/>
            </w:tcBorders>
            <w:shd w:val="clear" w:color="auto" w:fill="auto"/>
            <w:noWrap/>
            <w:vAlign w:val="bottom"/>
            <w:hideMark/>
          </w:tcPr>
          <w:p w14:paraId="54F8153D"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Просторија за акумулаторе 1</w:t>
            </w:r>
          </w:p>
        </w:tc>
        <w:tc>
          <w:tcPr>
            <w:tcW w:w="946" w:type="dxa"/>
            <w:tcBorders>
              <w:top w:val="nil"/>
              <w:left w:val="single" w:sz="4" w:space="0" w:color="auto"/>
              <w:bottom w:val="nil"/>
              <w:right w:val="nil"/>
            </w:tcBorders>
            <w:shd w:val="clear" w:color="auto" w:fill="auto"/>
            <w:noWrap/>
            <w:vAlign w:val="bottom"/>
            <w:hideMark/>
          </w:tcPr>
          <w:p w14:paraId="4C539AF4"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25.47</w:t>
            </w:r>
          </w:p>
        </w:tc>
        <w:tc>
          <w:tcPr>
            <w:tcW w:w="470" w:type="dxa"/>
            <w:tcBorders>
              <w:top w:val="nil"/>
              <w:left w:val="nil"/>
              <w:bottom w:val="nil"/>
              <w:right w:val="single" w:sz="4" w:space="0" w:color="auto"/>
            </w:tcBorders>
            <w:shd w:val="clear" w:color="auto" w:fill="auto"/>
            <w:noWrap/>
            <w:vAlign w:val="bottom"/>
            <w:hideMark/>
          </w:tcPr>
          <w:p w14:paraId="3E6C5BA8"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190136DC"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02EE6BA8"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BAR 2</w:t>
            </w:r>
          </w:p>
        </w:tc>
        <w:tc>
          <w:tcPr>
            <w:tcW w:w="7530" w:type="dxa"/>
            <w:tcBorders>
              <w:top w:val="nil"/>
              <w:left w:val="nil"/>
              <w:bottom w:val="nil"/>
              <w:right w:val="nil"/>
            </w:tcBorders>
            <w:shd w:val="clear" w:color="auto" w:fill="auto"/>
            <w:noWrap/>
            <w:vAlign w:val="bottom"/>
            <w:hideMark/>
          </w:tcPr>
          <w:p w14:paraId="0FA4AFC6"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Просторија за акумулаторе 2</w:t>
            </w:r>
          </w:p>
        </w:tc>
        <w:tc>
          <w:tcPr>
            <w:tcW w:w="946" w:type="dxa"/>
            <w:tcBorders>
              <w:top w:val="nil"/>
              <w:left w:val="single" w:sz="4" w:space="0" w:color="auto"/>
              <w:bottom w:val="nil"/>
              <w:right w:val="nil"/>
            </w:tcBorders>
            <w:shd w:val="clear" w:color="auto" w:fill="auto"/>
            <w:noWrap/>
            <w:vAlign w:val="bottom"/>
            <w:hideMark/>
          </w:tcPr>
          <w:p w14:paraId="3BF80B0F"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23.63</w:t>
            </w:r>
          </w:p>
        </w:tc>
        <w:tc>
          <w:tcPr>
            <w:tcW w:w="470" w:type="dxa"/>
            <w:tcBorders>
              <w:top w:val="nil"/>
              <w:left w:val="nil"/>
              <w:bottom w:val="nil"/>
              <w:right w:val="single" w:sz="4" w:space="0" w:color="auto"/>
            </w:tcBorders>
            <w:shd w:val="clear" w:color="auto" w:fill="auto"/>
            <w:noWrap/>
            <w:vAlign w:val="bottom"/>
            <w:hideMark/>
          </w:tcPr>
          <w:p w14:paraId="35CD1DE9"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361CD30F"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5EA246C6"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CAS</w:t>
            </w:r>
          </w:p>
        </w:tc>
        <w:tc>
          <w:tcPr>
            <w:tcW w:w="7530" w:type="dxa"/>
            <w:tcBorders>
              <w:top w:val="nil"/>
              <w:left w:val="nil"/>
              <w:bottom w:val="nil"/>
              <w:right w:val="nil"/>
            </w:tcBorders>
            <w:shd w:val="clear" w:color="auto" w:fill="auto"/>
            <w:noWrap/>
            <w:vAlign w:val="bottom"/>
            <w:hideMark/>
          </w:tcPr>
          <w:p w14:paraId="12820442"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Складиште за комерцијалне активности</w:t>
            </w:r>
          </w:p>
        </w:tc>
        <w:tc>
          <w:tcPr>
            <w:tcW w:w="946" w:type="dxa"/>
            <w:tcBorders>
              <w:top w:val="nil"/>
              <w:left w:val="single" w:sz="4" w:space="0" w:color="auto"/>
              <w:bottom w:val="nil"/>
              <w:right w:val="nil"/>
            </w:tcBorders>
            <w:shd w:val="clear" w:color="auto" w:fill="auto"/>
            <w:noWrap/>
            <w:vAlign w:val="bottom"/>
            <w:hideMark/>
          </w:tcPr>
          <w:p w14:paraId="20EA01CA"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9.01</w:t>
            </w:r>
          </w:p>
        </w:tc>
        <w:tc>
          <w:tcPr>
            <w:tcW w:w="470" w:type="dxa"/>
            <w:tcBorders>
              <w:top w:val="nil"/>
              <w:left w:val="nil"/>
              <w:bottom w:val="nil"/>
              <w:right w:val="single" w:sz="4" w:space="0" w:color="auto"/>
            </w:tcBorders>
            <w:shd w:val="clear" w:color="auto" w:fill="auto"/>
            <w:noWrap/>
            <w:vAlign w:val="bottom"/>
            <w:hideMark/>
          </w:tcPr>
          <w:p w14:paraId="4C53637F"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41C5C6D7"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0AD9AAB6"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CON</w:t>
            </w:r>
          </w:p>
        </w:tc>
        <w:tc>
          <w:tcPr>
            <w:tcW w:w="7530" w:type="dxa"/>
            <w:tcBorders>
              <w:top w:val="nil"/>
              <w:left w:val="nil"/>
              <w:bottom w:val="nil"/>
              <w:right w:val="nil"/>
            </w:tcBorders>
            <w:shd w:val="clear" w:color="auto" w:fill="auto"/>
            <w:noWrap/>
            <w:vAlign w:val="bottom"/>
            <w:hideMark/>
          </w:tcPr>
          <w:p w14:paraId="5B76CDCD"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Велики хол</w:t>
            </w:r>
          </w:p>
        </w:tc>
        <w:tc>
          <w:tcPr>
            <w:tcW w:w="946" w:type="dxa"/>
            <w:tcBorders>
              <w:top w:val="nil"/>
              <w:left w:val="single" w:sz="4" w:space="0" w:color="auto"/>
              <w:bottom w:val="nil"/>
              <w:right w:val="nil"/>
            </w:tcBorders>
            <w:shd w:val="clear" w:color="auto" w:fill="auto"/>
            <w:noWrap/>
            <w:vAlign w:val="bottom"/>
            <w:hideMark/>
          </w:tcPr>
          <w:p w14:paraId="77C20876"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340.37</w:t>
            </w:r>
          </w:p>
        </w:tc>
        <w:tc>
          <w:tcPr>
            <w:tcW w:w="470" w:type="dxa"/>
            <w:tcBorders>
              <w:top w:val="nil"/>
              <w:left w:val="nil"/>
              <w:bottom w:val="nil"/>
              <w:right w:val="single" w:sz="4" w:space="0" w:color="auto"/>
            </w:tcBorders>
            <w:shd w:val="clear" w:color="auto" w:fill="auto"/>
            <w:noWrap/>
            <w:vAlign w:val="bottom"/>
            <w:hideMark/>
          </w:tcPr>
          <w:p w14:paraId="69CB92A6"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FD152E" w:rsidRPr="00226EBC" w14:paraId="62051FF7"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5B6A0C75"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DRS-1-1</w:t>
            </w:r>
          </w:p>
        </w:tc>
        <w:tc>
          <w:tcPr>
            <w:tcW w:w="7530" w:type="dxa"/>
            <w:tcBorders>
              <w:top w:val="nil"/>
              <w:left w:val="nil"/>
              <w:bottom w:val="nil"/>
              <w:right w:val="nil"/>
            </w:tcBorders>
            <w:shd w:val="clear" w:color="000000" w:fill="FFFFFF"/>
            <w:noWrap/>
            <w:vAlign w:val="bottom"/>
            <w:hideMark/>
          </w:tcPr>
          <w:p w14:paraId="0E6CC2FE"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Регулисање влажности ваздуха</w:t>
            </w:r>
          </w:p>
        </w:tc>
        <w:tc>
          <w:tcPr>
            <w:tcW w:w="946" w:type="dxa"/>
            <w:tcBorders>
              <w:top w:val="nil"/>
              <w:left w:val="single" w:sz="4" w:space="0" w:color="auto"/>
              <w:bottom w:val="nil"/>
              <w:right w:val="nil"/>
            </w:tcBorders>
            <w:shd w:val="clear" w:color="auto" w:fill="auto"/>
            <w:noWrap/>
            <w:vAlign w:val="bottom"/>
            <w:hideMark/>
          </w:tcPr>
          <w:p w14:paraId="7D813F9E"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28.50</w:t>
            </w:r>
          </w:p>
        </w:tc>
        <w:tc>
          <w:tcPr>
            <w:tcW w:w="470" w:type="dxa"/>
            <w:tcBorders>
              <w:top w:val="nil"/>
              <w:left w:val="nil"/>
              <w:bottom w:val="nil"/>
              <w:right w:val="single" w:sz="4" w:space="0" w:color="auto"/>
            </w:tcBorders>
            <w:shd w:val="clear" w:color="auto" w:fill="auto"/>
            <w:noWrap/>
            <w:vAlign w:val="bottom"/>
            <w:hideMark/>
          </w:tcPr>
          <w:p w14:paraId="62729D30"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FD152E" w:rsidRPr="00226EBC" w14:paraId="32CD0E08"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79A82549"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DRS-1-2</w:t>
            </w:r>
          </w:p>
        </w:tc>
        <w:tc>
          <w:tcPr>
            <w:tcW w:w="7530" w:type="dxa"/>
            <w:tcBorders>
              <w:top w:val="nil"/>
              <w:left w:val="nil"/>
              <w:bottom w:val="nil"/>
              <w:right w:val="nil"/>
            </w:tcBorders>
            <w:shd w:val="clear" w:color="000000" w:fill="FFFFFF"/>
            <w:noWrap/>
            <w:vAlign w:val="bottom"/>
            <w:hideMark/>
          </w:tcPr>
          <w:p w14:paraId="42AB6A90"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Окно за подешавање влажности ваздуха</w:t>
            </w:r>
          </w:p>
        </w:tc>
        <w:tc>
          <w:tcPr>
            <w:tcW w:w="946" w:type="dxa"/>
            <w:tcBorders>
              <w:top w:val="nil"/>
              <w:left w:val="single" w:sz="4" w:space="0" w:color="auto"/>
              <w:bottom w:val="nil"/>
              <w:right w:val="nil"/>
            </w:tcBorders>
            <w:shd w:val="clear" w:color="auto" w:fill="auto"/>
            <w:noWrap/>
            <w:vAlign w:val="bottom"/>
            <w:hideMark/>
          </w:tcPr>
          <w:p w14:paraId="4523F8B1"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31.70</w:t>
            </w:r>
          </w:p>
        </w:tc>
        <w:tc>
          <w:tcPr>
            <w:tcW w:w="470" w:type="dxa"/>
            <w:tcBorders>
              <w:top w:val="nil"/>
              <w:left w:val="nil"/>
              <w:bottom w:val="nil"/>
              <w:right w:val="single" w:sz="4" w:space="0" w:color="auto"/>
            </w:tcBorders>
            <w:shd w:val="clear" w:color="auto" w:fill="auto"/>
            <w:noWrap/>
            <w:vAlign w:val="bottom"/>
            <w:hideMark/>
          </w:tcPr>
          <w:p w14:paraId="10088B1A"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FD152E" w:rsidRPr="00226EBC" w14:paraId="4AC054BB"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7FA01B79"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ECR-1-1</w:t>
            </w:r>
          </w:p>
        </w:tc>
        <w:tc>
          <w:tcPr>
            <w:tcW w:w="7530" w:type="dxa"/>
            <w:tcBorders>
              <w:top w:val="nil"/>
              <w:left w:val="nil"/>
              <w:bottom w:val="nil"/>
              <w:right w:val="nil"/>
            </w:tcBorders>
            <w:shd w:val="clear" w:color="000000" w:fill="FFFFFF"/>
            <w:noWrap/>
            <w:vAlign w:val="bottom"/>
            <w:hideMark/>
          </w:tcPr>
          <w:p w14:paraId="3C4AF79B"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Контролна просторија за покретне степенице</w:t>
            </w:r>
          </w:p>
        </w:tc>
        <w:tc>
          <w:tcPr>
            <w:tcW w:w="946" w:type="dxa"/>
            <w:tcBorders>
              <w:top w:val="nil"/>
              <w:left w:val="single" w:sz="4" w:space="0" w:color="auto"/>
              <w:bottom w:val="nil"/>
              <w:right w:val="nil"/>
            </w:tcBorders>
            <w:shd w:val="clear" w:color="auto" w:fill="auto"/>
            <w:noWrap/>
            <w:vAlign w:val="bottom"/>
            <w:hideMark/>
          </w:tcPr>
          <w:p w14:paraId="2309B885"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14.16</w:t>
            </w:r>
          </w:p>
        </w:tc>
        <w:tc>
          <w:tcPr>
            <w:tcW w:w="470" w:type="dxa"/>
            <w:tcBorders>
              <w:top w:val="nil"/>
              <w:left w:val="nil"/>
              <w:bottom w:val="nil"/>
              <w:right w:val="single" w:sz="4" w:space="0" w:color="auto"/>
            </w:tcBorders>
            <w:shd w:val="clear" w:color="auto" w:fill="auto"/>
            <w:noWrap/>
            <w:vAlign w:val="bottom"/>
            <w:hideMark/>
          </w:tcPr>
          <w:p w14:paraId="46F89D88"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5D2CE6BF"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4F7F5A1B"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EIR</w:t>
            </w:r>
          </w:p>
        </w:tc>
        <w:tc>
          <w:tcPr>
            <w:tcW w:w="7530" w:type="dxa"/>
            <w:tcBorders>
              <w:top w:val="nil"/>
              <w:left w:val="nil"/>
              <w:bottom w:val="nil"/>
              <w:right w:val="nil"/>
            </w:tcBorders>
            <w:shd w:val="clear" w:color="auto" w:fill="auto"/>
            <w:noWrap/>
            <w:vAlign w:val="bottom"/>
            <w:hideMark/>
          </w:tcPr>
          <w:p w14:paraId="63B0A548"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Просторија за хитне интервенције</w:t>
            </w:r>
          </w:p>
        </w:tc>
        <w:tc>
          <w:tcPr>
            <w:tcW w:w="946" w:type="dxa"/>
            <w:tcBorders>
              <w:top w:val="nil"/>
              <w:left w:val="single" w:sz="4" w:space="0" w:color="auto"/>
              <w:bottom w:val="nil"/>
              <w:right w:val="nil"/>
            </w:tcBorders>
            <w:shd w:val="clear" w:color="auto" w:fill="auto"/>
            <w:noWrap/>
            <w:vAlign w:val="bottom"/>
            <w:hideMark/>
          </w:tcPr>
          <w:p w14:paraId="0AC1B571"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21.97</w:t>
            </w:r>
          </w:p>
        </w:tc>
        <w:tc>
          <w:tcPr>
            <w:tcW w:w="470" w:type="dxa"/>
            <w:tcBorders>
              <w:top w:val="nil"/>
              <w:left w:val="nil"/>
              <w:bottom w:val="nil"/>
              <w:right w:val="single" w:sz="4" w:space="0" w:color="auto"/>
            </w:tcBorders>
            <w:shd w:val="clear" w:color="auto" w:fill="auto"/>
            <w:noWrap/>
            <w:vAlign w:val="bottom"/>
            <w:hideMark/>
          </w:tcPr>
          <w:p w14:paraId="445A744F"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44CF932D"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1E9D0461"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ENT</w:t>
            </w:r>
          </w:p>
        </w:tc>
        <w:tc>
          <w:tcPr>
            <w:tcW w:w="7530" w:type="dxa"/>
            <w:tcBorders>
              <w:top w:val="nil"/>
              <w:left w:val="nil"/>
              <w:bottom w:val="nil"/>
              <w:right w:val="nil"/>
            </w:tcBorders>
            <w:shd w:val="clear" w:color="auto" w:fill="auto"/>
            <w:noWrap/>
            <w:vAlign w:val="bottom"/>
            <w:hideMark/>
          </w:tcPr>
          <w:p w14:paraId="08BDD2A9"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Улазни хол</w:t>
            </w:r>
          </w:p>
        </w:tc>
        <w:tc>
          <w:tcPr>
            <w:tcW w:w="946" w:type="dxa"/>
            <w:tcBorders>
              <w:top w:val="nil"/>
              <w:left w:val="single" w:sz="4" w:space="0" w:color="auto"/>
              <w:bottom w:val="nil"/>
              <w:right w:val="nil"/>
            </w:tcBorders>
            <w:shd w:val="clear" w:color="auto" w:fill="auto"/>
            <w:noWrap/>
            <w:vAlign w:val="bottom"/>
            <w:hideMark/>
          </w:tcPr>
          <w:p w14:paraId="75475391"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751.33</w:t>
            </w:r>
          </w:p>
        </w:tc>
        <w:tc>
          <w:tcPr>
            <w:tcW w:w="470" w:type="dxa"/>
            <w:tcBorders>
              <w:top w:val="nil"/>
              <w:left w:val="nil"/>
              <w:bottom w:val="nil"/>
              <w:right w:val="single" w:sz="4" w:space="0" w:color="auto"/>
            </w:tcBorders>
            <w:shd w:val="clear" w:color="auto" w:fill="auto"/>
            <w:noWrap/>
            <w:vAlign w:val="bottom"/>
            <w:hideMark/>
          </w:tcPr>
          <w:p w14:paraId="4C5DC807"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FD152E" w:rsidRPr="00226EBC" w14:paraId="403F77BE"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6A4E0EFF"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ESE</w:t>
            </w:r>
          </w:p>
        </w:tc>
        <w:tc>
          <w:tcPr>
            <w:tcW w:w="7530" w:type="dxa"/>
            <w:tcBorders>
              <w:top w:val="nil"/>
              <w:left w:val="nil"/>
              <w:bottom w:val="nil"/>
              <w:right w:val="nil"/>
            </w:tcBorders>
            <w:shd w:val="clear" w:color="000000" w:fill="FFFFFF"/>
            <w:noWrap/>
            <w:vAlign w:val="bottom"/>
            <w:hideMark/>
          </w:tcPr>
          <w:p w14:paraId="4FA22AD2"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Степениште за хитне случајеве / одржавање</w:t>
            </w:r>
          </w:p>
        </w:tc>
        <w:tc>
          <w:tcPr>
            <w:tcW w:w="946" w:type="dxa"/>
            <w:tcBorders>
              <w:top w:val="nil"/>
              <w:left w:val="single" w:sz="4" w:space="0" w:color="auto"/>
              <w:bottom w:val="nil"/>
              <w:right w:val="nil"/>
            </w:tcBorders>
            <w:shd w:val="clear" w:color="auto" w:fill="auto"/>
            <w:noWrap/>
            <w:vAlign w:val="bottom"/>
            <w:hideMark/>
          </w:tcPr>
          <w:p w14:paraId="1B51A07E"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126.77</w:t>
            </w:r>
          </w:p>
        </w:tc>
        <w:tc>
          <w:tcPr>
            <w:tcW w:w="470" w:type="dxa"/>
            <w:tcBorders>
              <w:top w:val="nil"/>
              <w:left w:val="nil"/>
              <w:bottom w:val="nil"/>
              <w:right w:val="single" w:sz="4" w:space="0" w:color="auto"/>
            </w:tcBorders>
            <w:shd w:val="clear" w:color="auto" w:fill="auto"/>
            <w:noWrap/>
            <w:vAlign w:val="bottom"/>
            <w:hideMark/>
          </w:tcPr>
          <w:p w14:paraId="2586D253"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7EF1F76C"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5DE199B3"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GR</w:t>
            </w:r>
          </w:p>
        </w:tc>
        <w:tc>
          <w:tcPr>
            <w:tcW w:w="7530" w:type="dxa"/>
            <w:tcBorders>
              <w:top w:val="nil"/>
              <w:left w:val="nil"/>
              <w:bottom w:val="nil"/>
              <w:right w:val="nil"/>
            </w:tcBorders>
            <w:shd w:val="clear" w:color="auto" w:fill="auto"/>
            <w:noWrap/>
            <w:vAlign w:val="bottom"/>
            <w:hideMark/>
          </w:tcPr>
          <w:p w14:paraId="32D25486"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Просторија за отпад из оперативног подручја</w:t>
            </w:r>
          </w:p>
        </w:tc>
        <w:tc>
          <w:tcPr>
            <w:tcW w:w="946" w:type="dxa"/>
            <w:tcBorders>
              <w:top w:val="nil"/>
              <w:left w:val="single" w:sz="4" w:space="0" w:color="auto"/>
              <w:bottom w:val="nil"/>
              <w:right w:val="nil"/>
            </w:tcBorders>
            <w:shd w:val="clear" w:color="auto" w:fill="auto"/>
            <w:noWrap/>
            <w:vAlign w:val="bottom"/>
            <w:hideMark/>
          </w:tcPr>
          <w:p w14:paraId="4A01731E"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3.80</w:t>
            </w:r>
          </w:p>
        </w:tc>
        <w:tc>
          <w:tcPr>
            <w:tcW w:w="470" w:type="dxa"/>
            <w:tcBorders>
              <w:top w:val="nil"/>
              <w:left w:val="nil"/>
              <w:bottom w:val="nil"/>
              <w:right w:val="single" w:sz="4" w:space="0" w:color="auto"/>
            </w:tcBorders>
            <w:shd w:val="clear" w:color="auto" w:fill="auto"/>
            <w:noWrap/>
            <w:vAlign w:val="bottom"/>
            <w:hideMark/>
          </w:tcPr>
          <w:p w14:paraId="34AA28F4"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FD152E" w:rsidRPr="00226EBC" w14:paraId="466304B3"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23ADE1D2"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GRR</w:t>
            </w:r>
          </w:p>
        </w:tc>
        <w:tc>
          <w:tcPr>
            <w:tcW w:w="7530" w:type="dxa"/>
            <w:tcBorders>
              <w:top w:val="nil"/>
              <w:left w:val="nil"/>
              <w:bottom w:val="nil"/>
              <w:right w:val="nil"/>
            </w:tcBorders>
            <w:shd w:val="clear" w:color="000000" w:fill="FFFFFF"/>
            <w:noWrap/>
            <w:vAlign w:val="bottom"/>
            <w:hideMark/>
          </w:tcPr>
          <w:p w14:paraId="60BD0B3B"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Просторија за отпад комерцијалних и услужних делатности</w:t>
            </w:r>
          </w:p>
        </w:tc>
        <w:tc>
          <w:tcPr>
            <w:tcW w:w="946" w:type="dxa"/>
            <w:tcBorders>
              <w:top w:val="nil"/>
              <w:left w:val="single" w:sz="4" w:space="0" w:color="auto"/>
              <w:bottom w:val="nil"/>
              <w:right w:val="nil"/>
            </w:tcBorders>
            <w:shd w:val="clear" w:color="auto" w:fill="auto"/>
            <w:noWrap/>
            <w:vAlign w:val="bottom"/>
            <w:hideMark/>
          </w:tcPr>
          <w:p w14:paraId="4F64BD62"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4.91</w:t>
            </w:r>
          </w:p>
        </w:tc>
        <w:tc>
          <w:tcPr>
            <w:tcW w:w="470" w:type="dxa"/>
            <w:tcBorders>
              <w:top w:val="nil"/>
              <w:left w:val="nil"/>
              <w:bottom w:val="nil"/>
              <w:right w:val="single" w:sz="4" w:space="0" w:color="auto"/>
            </w:tcBorders>
            <w:shd w:val="clear" w:color="auto" w:fill="auto"/>
            <w:noWrap/>
            <w:vAlign w:val="bottom"/>
            <w:hideMark/>
          </w:tcPr>
          <w:p w14:paraId="66C24878"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FD152E" w:rsidRPr="00226EBC" w14:paraId="184F72B2"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5FB83073"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HCP</w:t>
            </w:r>
          </w:p>
        </w:tc>
        <w:tc>
          <w:tcPr>
            <w:tcW w:w="7530" w:type="dxa"/>
            <w:tcBorders>
              <w:top w:val="nil"/>
              <w:left w:val="nil"/>
              <w:bottom w:val="nil"/>
              <w:right w:val="nil"/>
            </w:tcBorders>
            <w:shd w:val="clear" w:color="000000" w:fill="FFFFFF"/>
            <w:noWrap/>
            <w:vAlign w:val="bottom"/>
            <w:hideMark/>
          </w:tcPr>
          <w:p w14:paraId="38279B6C"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Производна просторија за грејање и хлађење</w:t>
            </w:r>
          </w:p>
        </w:tc>
        <w:tc>
          <w:tcPr>
            <w:tcW w:w="946" w:type="dxa"/>
            <w:tcBorders>
              <w:top w:val="nil"/>
              <w:left w:val="single" w:sz="4" w:space="0" w:color="auto"/>
              <w:bottom w:val="nil"/>
              <w:right w:val="nil"/>
            </w:tcBorders>
            <w:shd w:val="clear" w:color="auto" w:fill="auto"/>
            <w:noWrap/>
            <w:vAlign w:val="bottom"/>
            <w:hideMark/>
          </w:tcPr>
          <w:p w14:paraId="62824A6F"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189.13</w:t>
            </w:r>
          </w:p>
        </w:tc>
        <w:tc>
          <w:tcPr>
            <w:tcW w:w="470" w:type="dxa"/>
            <w:tcBorders>
              <w:top w:val="nil"/>
              <w:left w:val="nil"/>
              <w:bottom w:val="nil"/>
              <w:right w:val="single" w:sz="4" w:space="0" w:color="auto"/>
            </w:tcBorders>
            <w:shd w:val="clear" w:color="auto" w:fill="auto"/>
            <w:noWrap/>
            <w:vAlign w:val="bottom"/>
            <w:hideMark/>
          </w:tcPr>
          <w:p w14:paraId="3B6E7A1D"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FD152E" w:rsidRPr="00226EBC" w14:paraId="5F2A5408"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3AEFC712"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HCR</w:t>
            </w:r>
          </w:p>
        </w:tc>
        <w:tc>
          <w:tcPr>
            <w:tcW w:w="7530" w:type="dxa"/>
            <w:tcBorders>
              <w:top w:val="nil"/>
              <w:left w:val="nil"/>
              <w:bottom w:val="nil"/>
              <w:right w:val="nil"/>
            </w:tcBorders>
            <w:shd w:val="clear" w:color="000000" w:fill="FFFFFF"/>
            <w:noWrap/>
            <w:vAlign w:val="bottom"/>
            <w:hideMark/>
          </w:tcPr>
          <w:p w14:paraId="1BB4BE0E"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Просторија за хидрауличке прикључке</w:t>
            </w:r>
          </w:p>
        </w:tc>
        <w:tc>
          <w:tcPr>
            <w:tcW w:w="946" w:type="dxa"/>
            <w:tcBorders>
              <w:top w:val="nil"/>
              <w:left w:val="single" w:sz="4" w:space="0" w:color="auto"/>
              <w:bottom w:val="nil"/>
              <w:right w:val="nil"/>
            </w:tcBorders>
            <w:shd w:val="clear" w:color="auto" w:fill="auto"/>
            <w:noWrap/>
            <w:vAlign w:val="bottom"/>
            <w:hideMark/>
          </w:tcPr>
          <w:p w14:paraId="7FEBE19E"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14.80</w:t>
            </w:r>
          </w:p>
        </w:tc>
        <w:tc>
          <w:tcPr>
            <w:tcW w:w="470" w:type="dxa"/>
            <w:tcBorders>
              <w:top w:val="nil"/>
              <w:left w:val="nil"/>
              <w:bottom w:val="nil"/>
              <w:right w:val="single" w:sz="4" w:space="0" w:color="auto"/>
            </w:tcBorders>
            <w:shd w:val="clear" w:color="auto" w:fill="auto"/>
            <w:noWrap/>
            <w:vAlign w:val="bottom"/>
            <w:hideMark/>
          </w:tcPr>
          <w:p w14:paraId="173B75FE"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FD152E" w:rsidRPr="00226EBC" w14:paraId="1C3E5590"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75E6B109"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HDR</w:t>
            </w:r>
          </w:p>
        </w:tc>
        <w:tc>
          <w:tcPr>
            <w:tcW w:w="7530" w:type="dxa"/>
            <w:tcBorders>
              <w:top w:val="nil"/>
              <w:left w:val="nil"/>
              <w:bottom w:val="nil"/>
              <w:right w:val="nil"/>
            </w:tcBorders>
            <w:shd w:val="clear" w:color="000000" w:fill="FFFFFF"/>
            <w:noWrap/>
            <w:vAlign w:val="bottom"/>
            <w:hideMark/>
          </w:tcPr>
          <w:p w14:paraId="2E22A952"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Просторија за хидраулички развод грејања, хлађења и вентилације</w:t>
            </w:r>
          </w:p>
        </w:tc>
        <w:tc>
          <w:tcPr>
            <w:tcW w:w="946" w:type="dxa"/>
            <w:tcBorders>
              <w:top w:val="nil"/>
              <w:left w:val="single" w:sz="4" w:space="0" w:color="auto"/>
              <w:bottom w:val="nil"/>
              <w:right w:val="nil"/>
            </w:tcBorders>
            <w:shd w:val="clear" w:color="auto" w:fill="auto"/>
            <w:noWrap/>
            <w:vAlign w:val="bottom"/>
            <w:hideMark/>
          </w:tcPr>
          <w:p w14:paraId="02C67CCB"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60.10</w:t>
            </w:r>
          </w:p>
        </w:tc>
        <w:tc>
          <w:tcPr>
            <w:tcW w:w="470" w:type="dxa"/>
            <w:tcBorders>
              <w:top w:val="nil"/>
              <w:left w:val="nil"/>
              <w:bottom w:val="nil"/>
              <w:right w:val="single" w:sz="4" w:space="0" w:color="auto"/>
            </w:tcBorders>
            <w:shd w:val="clear" w:color="auto" w:fill="auto"/>
            <w:noWrap/>
            <w:vAlign w:val="bottom"/>
            <w:hideMark/>
          </w:tcPr>
          <w:p w14:paraId="13AE2E99"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FD152E" w:rsidRPr="00226EBC" w14:paraId="11189E0C"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1E6545B7"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lastRenderedPageBreak/>
              <w:t>LER 1</w:t>
            </w:r>
          </w:p>
        </w:tc>
        <w:tc>
          <w:tcPr>
            <w:tcW w:w="7530" w:type="dxa"/>
            <w:tcBorders>
              <w:top w:val="nil"/>
              <w:left w:val="nil"/>
              <w:bottom w:val="nil"/>
              <w:right w:val="nil"/>
            </w:tcBorders>
            <w:shd w:val="clear" w:color="000000" w:fill="FFFFFF"/>
            <w:noWrap/>
            <w:vAlign w:val="bottom"/>
            <w:hideMark/>
          </w:tcPr>
          <w:p w14:paraId="2E302D23"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Просторија за спуштање опреме</w:t>
            </w:r>
          </w:p>
        </w:tc>
        <w:tc>
          <w:tcPr>
            <w:tcW w:w="946" w:type="dxa"/>
            <w:tcBorders>
              <w:top w:val="nil"/>
              <w:left w:val="single" w:sz="4" w:space="0" w:color="auto"/>
              <w:bottom w:val="nil"/>
              <w:right w:val="nil"/>
            </w:tcBorders>
            <w:shd w:val="clear" w:color="auto" w:fill="auto"/>
            <w:noWrap/>
            <w:vAlign w:val="bottom"/>
            <w:hideMark/>
          </w:tcPr>
          <w:p w14:paraId="09405F46"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16.02</w:t>
            </w:r>
          </w:p>
        </w:tc>
        <w:tc>
          <w:tcPr>
            <w:tcW w:w="470" w:type="dxa"/>
            <w:tcBorders>
              <w:top w:val="nil"/>
              <w:left w:val="nil"/>
              <w:bottom w:val="nil"/>
              <w:right w:val="single" w:sz="4" w:space="0" w:color="auto"/>
            </w:tcBorders>
            <w:shd w:val="clear" w:color="auto" w:fill="auto"/>
            <w:noWrap/>
            <w:vAlign w:val="bottom"/>
            <w:hideMark/>
          </w:tcPr>
          <w:p w14:paraId="0593C5D1"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6799E8DB"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7873F1E5"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LPS 1</w:t>
            </w:r>
          </w:p>
        </w:tc>
        <w:tc>
          <w:tcPr>
            <w:tcW w:w="7530" w:type="dxa"/>
            <w:tcBorders>
              <w:top w:val="nil"/>
              <w:left w:val="nil"/>
              <w:bottom w:val="nil"/>
              <w:right w:val="nil"/>
            </w:tcBorders>
            <w:shd w:val="clear" w:color="auto" w:fill="auto"/>
            <w:noWrap/>
            <w:vAlign w:val="bottom"/>
            <w:hideMark/>
          </w:tcPr>
          <w:p w14:paraId="1313DF98"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Подстаница за осветљење и напајање 1</w:t>
            </w:r>
          </w:p>
        </w:tc>
        <w:tc>
          <w:tcPr>
            <w:tcW w:w="946" w:type="dxa"/>
            <w:tcBorders>
              <w:top w:val="nil"/>
              <w:left w:val="single" w:sz="4" w:space="0" w:color="auto"/>
              <w:bottom w:val="nil"/>
              <w:right w:val="nil"/>
            </w:tcBorders>
            <w:shd w:val="clear" w:color="auto" w:fill="auto"/>
            <w:noWrap/>
            <w:vAlign w:val="bottom"/>
            <w:hideMark/>
          </w:tcPr>
          <w:p w14:paraId="7C75985E"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111.78</w:t>
            </w:r>
          </w:p>
        </w:tc>
        <w:tc>
          <w:tcPr>
            <w:tcW w:w="470" w:type="dxa"/>
            <w:tcBorders>
              <w:top w:val="nil"/>
              <w:left w:val="nil"/>
              <w:bottom w:val="nil"/>
              <w:right w:val="single" w:sz="4" w:space="0" w:color="auto"/>
            </w:tcBorders>
            <w:shd w:val="clear" w:color="auto" w:fill="auto"/>
            <w:noWrap/>
            <w:vAlign w:val="bottom"/>
            <w:hideMark/>
          </w:tcPr>
          <w:p w14:paraId="4663394C"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1EF66973"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16870801"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LPS 2</w:t>
            </w:r>
          </w:p>
        </w:tc>
        <w:tc>
          <w:tcPr>
            <w:tcW w:w="7530" w:type="dxa"/>
            <w:tcBorders>
              <w:top w:val="nil"/>
              <w:left w:val="nil"/>
              <w:bottom w:val="nil"/>
              <w:right w:val="nil"/>
            </w:tcBorders>
            <w:shd w:val="clear" w:color="auto" w:fill="auto"/>
            <w:noWrap/>
            <w:vAlign w:val="bottom"/>
            <w:hideMark/>
          </w:tcPr>
          <w:p w14:paraId="554ADE29"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Подстаница за осветљење и напајање 2</w:t>
            </w:r>
          </w:p>
        </w:tc>
        <w:tc>
          <w:tcPr>
            <w:tcW w:w="946" w:type="dxa"/>
            <w:tcBorders>
              <w:top w:val="nil"/>
              <w:left w:val="single" w:sz="4" w:space="0" w:color="auto"/>
              <w:bottom w:val="nil"/>
              <w:right w:val="nil"/>
            </w:tcBorders>
            <w:shd w:val="clear" w:color="auto" w:fill="auto"/>
            <w:noWrap/>
            <w:vAlign w:val="bottom"/>
            <w:hideMark/>
          </w:tcPr>
          <w:p w14:paraId="3439B5E5"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110.13</w:t>
            </w:r>
          </w:p>
        </w:tc>
        <w:tc>
          <w:tcPr>
            <w:tcW w:w="470" w:type="dxa"/>
            <w:tcBorders>
              <w:top w:val="nil"/>
              <w:left w:val="nil"/>
              <w:bottom w:val="nil"/>
              <w:right w:val="single" w:sz="4" w:space="0" w:color="auto"/>
            </w:tcBorders>
            <w:shd w:val="clear" w:color="auto" w:fill="auto"/>
            <w:noWrap/>
            <w:vAlign w:val="bottom"/>
            <w:hideMark/>
          </w:tcPr>
          <w:p w14:paraId="2503D45B"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FD152E" w:rsidRPr="00226EBC" w14:paraId="0B894418"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6E3811B4"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NOR</w:t>
            </w:r>
          </w:p>
        </w:tc>
        <w:tc>
          <w:tcPr>
            <w:tcW w:w="7530" w:type="dxa"/>
            <w:tcBorders>
              <w:top w:val="nil"/>
              <w:left w:val="nil"/>
              <w:bottom w:val="nil"/>
              <w:right w:val="nil"/>
            </w:tcBorders>
            <w:shd w:val="clear" w:color="000000" w:fill="FFFFFF"/>
            <w:noWrap/>
            <w:vAlign w:val="bottom"/>
            <w:hideMark/>
          </w:tcPr>
          <w:p w14:paraId="780C17AE"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Просторија мрежног оператора</w:t>
            </w:r>
          </w:p>
        </w:tc>
        <w:tc>
          <w:tcPr>
            <w:tcW w:w="946" w:type="dxa"/>
            <w:tcBorders>
              <w:top w:val="nil"/>
              <w:left w:val="single" w:sz="4" w:space="0" w:color="auto"/>
              <w:bottom w:val="nil"/>
              <w:right w:val="nil"/>
            </w:tcBorders>
            <w:shd w:val="clear" w:color="auto" w:fill="auto"/>
            <w:noWrap/>
            <w:vAlign w:val="bottom"/>
            <w:hideMark/>
          </w:tcPr>
          <w:p w14:paraId="02F560A1"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53.70</w:t>
            </w:r>
          </w:p>
        </w:tc>
        <w:tc>
          <w:tcPr>
            <w:tcW w:w="470" w:type="dxa"/>
            <w:tcBorders>
              <w:top w:val="nil"/>
              <w:left w:val="nil"/>
              <w:bottom w:val="nil"/>
              <w:right w:val="single" w:sz="4" w:space="0" w:color="auto"/>
            </w:tcBorders>
            <w:shd w:val="clear" w:color="auto" w:fill="auto"/>
            <w:noWrap/>
            <w:vAlign w:val="bottom"/>
            <w:hideMark/>
          </w:tcPr>
          <w:p w14:paraId="1A88C20E"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7EDD6E6D"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2C060F42"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OFF</w:t>
            </w:r>
          </w:p>
        </w:tc>
        <w:tc>
          <w:tcPr>
            <w:tcW w:w="7530" w:type="dxa"/>
            <w:tcBorders>
              <w:top w:val="nil"/>
              <w:left w:val="nil"/>
              <w:bottom w:val="nil"/>
              <w:right w:val="nil"/>
            </w:tcBorders>
            <w:shd w:val="clear" w:color="auto" w:fill="auto"/>
            <w:noWrap/>
            <w:vAlign w:val="bottom"/>
            <w:hideMark/>
          </w:tcPr>
          <w:p w14:paraId="7F8415D6"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Канцеларија</w:t>
            </w:r>
          </w:p>
        </w:tc>
        <w:tc>
          <w:tcPr>
            <w:tcW w:w="946" w:type="dxa"/>
            <w:tcBorders>
              <w:top w:val="nil"/>
              <w:left w:val="single" w:sz="4" w:space="0" w:color="auto"/>
              <w:bottom w:val="nil"/>
              <w:right w:val="nil"/>
            </w:tcBorders>
            <w:shd w:val="clear" w:color="auto" w:fill="auto"/>
            <w:noWrap/>
            <w:vAlign w:val="bottom"/>
            <w:hideMark/>
          </w:tcPr>
          <w:p w14:paraId="0946C229"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9.76</w:t>
            </w:r>
          </w:p>
        </w:tc>
        <w:tc>
          <w:tcPr>
            <w:tcW w:w="470" w:type="dxa"/>
            <w:tcBorders>
              <w:top w:val="nil"/>
              <w:left w:val="nil"/>
              <w:bottom w:val="nil"/>
              <w:right w:val="single" w:sz="4" w:space="0" w:color="auto"/>
            </w:tcBorders>
            <w:shd w:val="clear" w:color="auto" w:fill="auto"/>
            <w:noWrap/>
            <w:vAlign w:val="bottom"/>
            <w:hideMark/>
          </w:tcPr>
          <w:p w14:paraId="7A93457B"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3520E7A4"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0FE2376C"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PRO</w:t>
            </w:r>
          </w:p>
        </w:tc>
        <w:tc>
          <w:tcPr>
            <w:tcW w:w="7530" w:type="dxa"/>
            <w:tcBorders>
              <w:top w:val="nil"/>
              <w:left w:val="nil"/>
              <w:bottom w:val="nil"/>
              <w:right w:val="nil"/>
            </w:tcBorders>
            <w:shd w:val="clear" w:color="auto" w:fill="auto"/>
            <w:noWrap/>
            <w:vAlign w:val="bottom"/>
            <w:hideMark/>
          </w:tcPr>
          <w:p w14:paraId="7474EC65"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Тоалети</w:t>
            </w:r>
          </w:p>
        </w:tc>
        <w:tc>
          <w:tcPr>
            <w:tcW w:w="946" w:type="dxa"/>
            <w:tcBorders>
              <w:top w:val="nil"/>
              <w:left w:val="single" w:sz="4" w:space="0" w:color="auto"/>
              <w:bottom w:val="nil"/>
              <w:right w:val="nil"/>
            </w:tcBorders>
            <w:shd w:val="clear" w:color="auto" w:fill="auto"/>
            <w:noWrap/>
            <w:vAlign w:val="bottom"/>
            <w:hideMark/>
          </w:tcPr>
          <w:p w14:paraId="449DC771"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13.49</w:t>
            </w:r>
          </w:p>
        </w:tc>
        <w:tc>
          <w:tcPr>
            <w:tcW w:w="470" w:type="dxa"/>
            <w:tcBorders>
              <w:top w:val="nil"/>
              <w:left w:val="nil"/>
              <w:bottom w:val="nil"/>
              <w:right w:val="single" w:sz="4" w:space="0" w:color="auto"/>
            </w:tcBorders>
            <w:shd w:val="clear" w:color="auto" w:fill="auto"/>
            <w:noWrap/>
            <w:vAlign w:val="bottom"/>
            <w:hideMark/>
          </w:tcPr>
          <w:p w14:paraId="73F9117D"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0F6CE34F"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4A63428A"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RCR</w:t>
            </w:r>
          </w:p>
        </w:tc>
        <w:tc>
          <w:tcPr>
            <w:tcW w:w="7530" w:type="dxa"/>
            <w:tcBorders>
              <w:top w:val="nil"/>
              <w:left w:val="nil"/>
              <w:bottom w:val="nil"/>
              <w:right w:val="nil"/>
            </w:tcBorders>
            <w:shd w:val="clear" w:color="auto" w:fill="auto"/>
            <w:noWrap/>
            <w:vAlign w:val="bottom"/>
            <w:hideMark/>
          </w:tcPr>
          <w:p w14:paraId="5CFC784E"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Тоалети и просторије за пресвлачење</w:t>
            </w:r>
          </w:p>
        </w:tc>
        <w:tc>
          <w:tcPr>
            <w:tcW w:w="946" w:type="dxa"/>
            <w:tcBorders>
              <w:top w:val="nil"/>
              <w:left w:val="single" w:sz="4" w:space="0" w:color="auto"/>
              <w:bottom w:val="nil"/>
              <w:right w:val="nil"/>
            </w:tcBorders>
            <w:shd w:val="clear" w:color="auto" w:fill="auto"/>
            <w:noWrap/>
            <w:vAlign w:val="bottom"/>
            <w:hideMark/>
          </w:tcPr>
          <w:p w14:paraId="5CA02FCF"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21.00</w:t>
            </w:r>
          </w:p>
        </w:tc>
        <w:tc>
          <w:tcPr>
            <w:tcW w:w="470" w:type="dxa"/>
            <w:tcBorders>
              <w:top w:val="nil"/>
              <w:left w:val="nil"/>
              <w:bottom w:val="nil"/>
              <w:right w:val="single" w:sz="4" w:space="0" w:color="auto"/>
            </w:tcBorders>
            <w:shd w:val="clear" w:color="auto" w:fill="auto"/>
            <w:noWrap/>
            <w:vAlign w:val="bottom"/>
            <w:hideMark/>
          </w:tcPr>
          <w:p w14:paraId="0857127C"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0643CE1B"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5F591362"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RES</w:t>
            </w:r>
          </w:p>
        </w:tc>
        <w:tc>
          <w:tcPr>
            <w:tcW w:w="7530" w:type="dxa"/>
            <w:tcBorders>
              <w:top w:val="nil"/>
              <w:left w:val="nil"/>
              <w:bottom w:val="nil"/>
              <w:right w:val="nil"/>
            </w:tcBorders>
            <w:shd w:val="clear" w:color="auto" w:fill="auto"/>
            <w:noWrap/>
            <w:vAlign w:val="bottom"/>
            <w:hideMark/>
          </w:tcPr>
          <w:p w14:paraId="77496D97"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Комерцијалне и услужне делатности</w:t>
            </w:r>
          </w:p>
        </w:tc>
        <w:tc>
          <w:tcPr>
            <w:tcW w:w="946" w:type="dxa"/>
            <w:tcBorders>
              <w:top w:val="nil"/>
              <w:left w:val="single" w:sz="4" w:space="0" w:color="auto"/>
              <w:bottom w:val="nil"/>
              <w:right w:val="nil"/>
            </w:tcBorders>
            <w:shd w:val="clear" w:color="auto" w:fill="auto"/>
            <w:noWrap/>
            <w:vAlign w:val="bottom"/>
            <w:hideMark/>
          </w:tcPr>
          <w:p w14:paraId="56FE35A3"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47.62</w:t>
            </w:r>
          </w:p>
        </w:tc>
        <w:tc>
          <w:tcPr>
            <w:tcW w:w="470" w:type="dxa"/>
            <w:tcBorders>
              <w:top w:val="nil"/>
              <w:left w:val="nil"/>
              <w:bottom w:val="nil"/>
              <w:right w:val="single" w:sz="4" w:space="0" w:color="auto"/>
            </w:tcBorders>
            <w:shd w:val="clear" w:color="auto" w:fill="auto"/>
            <w:noWrap/>
            <w:vAlign w:val="bottom"/>
            <w:hideMark/>
          </w:tcPr>
          <w:p w14:paraId="715C8AC0"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FD152E" w:rsidRPr="00226EBC" w14:paraId="7C6739B0"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72469A14"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SEC</w:t>
            </w:r>
          </w:p>
        </w:tc>
        <w:tc>
          <w:tcPr>
            <w:tcW w:w="7530" w:type="dxa"/>
            <w:tcBorders>
              <w:top w:val="nil"/>
              <w:left w:val="nil"/>
              <w:bottom w:val="nil"/>
              <w:right w:val="nil"/>
            </w:tcBorders>
            <w:shd w:val="clear" w:color="000000" w:fill="FFFFFF"/>
            <w:noWrap/>
            <w:vAlign w:val="bottom"/>
            <w:hideMark/>
          </w:tcPr>
          <w:p w14:paraId="1991DAEB"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Контролна просторија за уклањање дима из јавног простора</w:t>
            </w:r>
          </w:p>
        </w:tc>
        <w:tc>
          <w:tcPr>
            <w:tcW w:w="946" w:type="dxa"/>
            <w:tcBorders>
              <w:top w:val="nil"/>
              <w:left w:val="single" w:sz="4" w:space="0" w:color="auto"/>
              <w:bottom w:val="nil"/>
              <w:right w:val="nil"/>
            </w:tcBorders>
            <w:shd w:val="clear" w:color="auto" w:fill="auto"/>
            <w:noWrap/>
            <w:vAlign w:val="bottom"/>
            <w:hideMark/>
          </w:tcPr>
          <w:p w14:paraId="0B882159"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12.68</w:t>
            </w:r>
          </w:p>
        </w:tc>
        <w:tc>
          <w:tcPr>
            <w:tcW w:w="470" w:type="dxa"/>
            <w:tcBorders>
              <w:top w:val="nil"/>
              <w:left w:val="nil"/>
              <w:bottom w:val="nil"/>
              <w:right w:val="single" w:sz="4" w:space="0" w:color="auto"/>
            </w:tcBorders>
            <w:shd w:val="clear" w:color="auto" w:fill="auto"/>
            <w:noWrap/>
            <w:vAlign w:val="bottom"/>
            <w:hideMark/>
          </w:tcPr>
          <w:p w14:paraId="0073FAC0"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FD152E" w:rsidRPr="00226EBC" w14:paraId="0E1648D2"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1F1D2002"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SER</w:t>
            </w:r>
          </w:p>
        </w:tc>
        <w:tc>
          <w:tcPr>
            <w:tcW w:w="7530" w:type="dxa"/>
            <w:tcBorders>
              <w:top w:val="nil"/>
              <w:left w:val="nil"/>
              <w:bottom w:val="nil"/>
              <w:right w:val="nil"/>
            </w:tcBorders>
            <w:shd w:val="clear" w:color="000000" w:fill="FFFFFF"/>
            <w:noWrap/>
            <w:vAlign w:val="bottom"/>
            <w:hideMark/>
          </w:tcPr>
          <w:p w14:paraId="3B61B08A"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Просторија за уклањање дима из јавног простора</w:t>
            </w:r>
          </w:p>
        </w:tc>
        <w:tc>
          <w:tcPr>
            <w:tcW w:w="946" w:type="dxa"/>
            <w:tcBorders>
              <w:top w:val="nil"/>
              <w:left w:val="single" w:sz="4" w:space="0" w:color="auto"/>
              <w:bottom w:val="nil"/>
              <w:right w:val="nil"/>
            </w:tcBorders>
            <w:shd w:val="clear" w:color="auto" w:fill="auto"/>
            <w:noWrap/>
            <w:vAlign w:val="bottom"/>
            <w:hideMark/>
          </w:tcPr>
          <w:p w14:paraId="2DBE605F"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75.05</w:t>
            </w:r>
          </w:p>
        </w:tc>
        <w:tc>
          <w:tcPr>
            <w:tcW w:w="470" w:type="dxa"/>
            <w:tcBorders>
              <w:top w:val="nil"/>
              <w:left w:val="nil"/>
              <w:bottom w:val="nil"/>
              <w:right w:val="single" w:sz="4" w:space="0" w:color="auto"/>
            </w:tcBorders>
            <w:shd w:val="clear" w:color="auto" w:fill="auto"/>
            <w:noWrap/>
            <w:vAlign w:val="bottom"/>
            <w:hideMark/>
          </w:tcPr>
          <w:p w14:paraId="7B83E5DD"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700DC3CA"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07F46BBF"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SFR</w:t>
            </w:r>
          </w:p>
        </w:tc>
        <w:tc>
          <w:tcPr>
            <w:tcW w:w="7530" w:type="dxa"/>
            <w:tcBorders>
              <w:top w:val="nil"/>
              <w:left w:val="nil"/>
              <w:bottom w:val="nil"/>
              <w:right w:val="nil"/>
            </w:tcBorders>
            <w:shd w:val="clear" w:color="auto" w:fill="auto"/>
            <w:noWrap/>
            <w:vAlign w:val="bottom"/>
            <w:hideMark/>
          </w:tcPr>
          <w:p w14:paraId="46D62E7E"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Просторија са сефом</w:t>
            </w:r>
          </w:p>
        </w:tc>
        <w:tc>
          <w:tcPr>
            <w:tcW w:w="946" w:type="dxa"/>
            <w:tcBorders>
              <w:top w:val="nil"/>
              <w:left w:val="single" w:sz="4" w:space="0" w:color="auto"/>
              <w:bottom w:val="nil"/>
              <w:right w:val="nil"/>
            </w:tcBorders>
            <w:shd w:val="clear" w:color="auto" w:fill="auto"/>
            <w:noWrap/>
            <w:vAlign w:val="bottom"/>
            <w:hideMark/>
          </w:tcPr>
          <w:p w14:paraId="21C262C7"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19.93</w:t>
            </w:r>
          </w:p>
        </w:tc>
        <w:tc>
          <w:tcPr>
            <w:tcW w:w="470" w:type="dxa"/>
            <w:tcBorders>
              <w:top w:val="nil"/>
              <w:left w:val="nil"/>
              <w:bottom w:val="nil"/>
              <w:right w:val="single" w:sz="4" w:space="0" w:color="auto"/>
            </w:tcBorders>
            <w:shd w:val="clear" w:color="auto" w:fill="auto"/>
            <w:noWrap/>
            <w:vAlign w:val="bottom"/>
            <w:hideMark/>
          </w:tcPr>
          <w:p w14:paraId="39543F50"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FD152E" w:rsidRPr="00226EBC" w14:paraId="0BEBD3EC"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5B1D1384"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SLR</w:t>
            </w:r>
          </w:p>
        </w:tc>
        <w:tc>
          <w:tcPr>
            <w:tcW w:w="7530" w:type="dxa"/>
            <w:tcBorders>
              <w:top w:val="nil"/>
              <w:left w:val="nil"/>
              <w:bottom w:val="nil"/>
              <w:right w:val="nil"/>
            </w:tcBorders>
            <w:shd w:val="clear" w:color="000000" w:fill="FFFFFF"/>
            <w:noWrap/>
            <w:vAlign w:val="bottom"/>
            <w:hideMark/>
          </w:tcPr>
          <w:p w14:paraId="0582A7F7"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Просторија за осветљење при ванредним ситуацијама</w:t>
            </w:r>
          </w:p>
        </w:tc>
        <w:tc>
          <w:tcPr>
            <w:tcW w:w="946" w:type="dxa"/>
            <w:tcBorders>
              <w:top w:val="nil"/>
              <w:left w:val="single" w:sz="4" w:space="0" w:color="auto"/>
              <w:bottom w:val="nil"/>
              <w:right w:val="nil"/>
            </w:tcBorders>
            <w:shd w:val="clear" w:color="auto" w:fill="auto"/>
            <w:noWrap/>
            <w:vAlign w:val="bottom"/>
            <w:hideMark/>
          </w:tcPr>
          <w:p w14:paraId="00726F9F"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10.95</w:t>
            </w:r>
          </w:p>
        </w:tc>
        <w:tc>
          <w:tcPr>
            <w:tcW w:w="470" w:type="dxa"/>
            <w:tcBorders>
              <w:top w:val="nil"/>
              <w:left w:val="nil"/>
              <w:bottom w:val="nil"/>
              <w:right w:val="single" w:sz="4" w:space="0" w:color="auto"/>
            </w:tcBorders>
            <w:shd w:val="clear" w:color="auto" w:fill="auto"/>
            <w:noWrap/>
            <w:vAlign w:val="bottom"/>
            <w:hideMark/>
          </w:tcPr>
          <w:p w14:paraId="4130E5C7"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FD152E" w:rsidRPr="00226EBC" w14:paraId="277DACD6"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712DAE64"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SPR</w:t>
            </w:r>
          </w:p>
        </w:tc>
        <w:tc>
          <w:tcPr>
            <w:tcW w:w="7530" w:type="dxa"/>
            <w:tcBorders>
              <w:top w:val="nil"/>
              <w:left w:val="nil"/>
              <w:bottom w:val="nil"/>
              <w:right w:val="nil"/>
            </w:tcBorders>
            <w:shd w:val="clear" w:color="000000" w:fill="FFFFFF"/>
            <w:noWrap/>
            <w:vAlign w:val="bottom"/>
            <w:hideMark/>
          </w:tcPr>
          <w:p w14:paraId="0088323C"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Просторија за резервне делове</w:t>
            </w:r>
          </w:p>
        </w:tc>
        <w:tc>
          <w:tcPr>
            <w:tcW w:w="946" w:type="dxa"/>
            <w:tcBorders>
              <w:top w:val="nil"/>
              <w:left w:val="single" w:sz="4" w:space="0" w:color="auto"/>
              <w:bottom w:val="nil"/>
              <w:right w:val="nil"/>
            </w:tcBorders>
            <w:shd w:val="clear" w:color="auto" w:fill="auto"/>
            <w:noWrap/>
            <w:vAlign w:val="bottom"/>
            <w:hideMark/>
          </w:tcPr>
          <w:p w14:paraId="03FBDDAD"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19.52</w:t>
            </w:r>
          </w:p>
        </w:tc>
        <w:tc>
          <w:tcPr>
            <w:tcW w:w="470" w:type="dxa"/>
            <w:tcBorders>
              <w:top w:val="nil"/>
              <w:left w:val="nil"/>
              <w:bottom w:val="nil"/>
              <w:right w:val="single" w:sz="4" w:space="0" w:color="auto"/>
            </w:tcBorders>
            <w:shd w:val="clear" w:color="auto" w:fill="auto"/>
            <w:noWrap/>
            <w:vAlign w:val="bottom"/>
            <w:hideMark/>
          </w:tcPr>
          <w:p w14:paraId="7073D9F6"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2EB73651"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1B5C48B7"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SPS 1</w:t>
            </w:r>
          </w:p>
        </w:tc>
        <w:tc>
          <w:tcPr>
            <w:tcW w:w="7530" w:type="dxa"/>
            <w:tcBorders>
              <w:top w:val="nil"/>
              <w:left w:val="nil"/>
              <w:bottom w:val="nil"/>
              <w:right w:val="nil"/>
            </w:tcBorders>
            <w:shd w:val="clear" w:color="auto" w:fill="auto"/>
            <w:noWrap/>
            <w:vAlign w:val="bottom"/>
            <w:hideMark/>
          </w:tcPr>
          <w:p w14:paraId="3E5E4615"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Просторија за безбедносни извор напајања 1</w:t>
            </w:r>
          </w:p>
        </w:tc>
        <w:tc>
          <w:tcPr>
            <w:tcW w:w="946" w:type="dxa"/>
            <w:tcBorders>
              <w:top w:val="nil"/>
              <w:left w:val="single" w:sz="4" w:space="0" w:color="auto"/>
              <w:bottom w:val="nil"/>
              <w:right w:val="nil"/>
            </w:tcBorders>
            <w:shd w:val="clear" w:color="auto" w:fill="auto"/>
            <w:noWrap/>
            <w:vAlign w:val="bottom"/>
            <w:hideMark/>
          </w:tcPr>
          <w:p w14:paraId="41B376E9"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12.28</w:t>
            </w:r>
          </w:p>
        </w:tc>
        <w:tc>
          <w:tcPr>
            <w:tcW w:w="470" w:type="dxa"/>
            <w:tcBorders>
              <w:top w:val="nil"/>
              <w:left w:val="nil"/>
              <w:bottom w:val="nil"/>
              <w:right w:val="single" w:sz="4" w:space="0" w:color="auto"/>
            </w:tcBorders>
            <w:shd w:val="clear" w:color="auto" w:fill="auto"/>
            <w:noWrap/>
            <w:vAlign w:val="bottom"/>
            <w:hideMark/>
          </w:tcPr>
          <w:p w14:paraId="1CE595F9"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02274CA4"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45AB987E"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SPS 2</w:t>
            </w:r>
          </w:p>
        </w:tc>
        <w:tc>
          <w:tcPr>
            <w:tcW w:w="7530" w:type="dxa"/>
            <w:tcBorders>
              <w:top w:val="nil"/>
              <w:left w:val="nil"/>
              <w:bottom w:val="nil"/>
              <w:right w:val="nil"/>
            </w:tcBorders>
            <w:shd w:val="clear" w:color="auto" w:fill="auto"/>
            <w:noWrap/>
            <w:vAlign w:val="bottom"/>
            <w:hideMark/>
          </w:tcPr>
          <w:p w14:paraId="6305F629"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Просторија за безбедносни извор напајања 2</w:t>
            </w:r>
          </w:p>
        </w:tc>
        <w:tc>
          <w:tcPr>
            <w:tcW w:w="946" w:type="dxa"/>
            <w:tcBorders>
              <w:top w:val="nil"/>
              <w:left w:val="single" w:sz="4" w:space="0" w:color="auto"/>
              <w:bottom w:val="nil"/>
              <w:right w:val="nil"/>
            </w:tcBorders>
            <w:shd w:val="clear" w:color="auto" w:fill="auto"/>
            <w:noWrap/>
            <w:vAlign w:val="bottom"/>
            <w:hideMark/>
          </w:tcPr>
          <w:p w14:paraId="76C15B4F"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13.66</w:t>
            </w:r>
          </w:p>
        </w:tc>
        <w:tc>
          <w:tcPr>
            <w:tcW w:w="470" w:type="dxa"/>
            <w:tcBorders>
              <w:top w:val="nil"/>
              <w:left w:val="nil"/>
              <w:bottom w:val="nil"/>
              <w:right w:val="single" w:sz="4" w:space="0" w:color="auto"/>
            </w:tcBorders>
            <w:shd w:val="clear" w:color="auto" w:fill="auto"/>
            <w:noWrap/>
            <w:vAlign w:val="bottom"/>
            <w:hideMark/>
          </w:tcPr>
          <w:p w14:paraId="72D8CC6C"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38B90E00"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38B3D75E"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SRO</w:t>
            </w:r>
          </w:p>
        </w:tc>
        <w:tc>
          <w:tcPr>
            <w:tcW w:w="7530" w:type="dxa"/>
            <w:tcBorders>
              <w:top w:val="nil"/>
              <w:left w:val="nil"/>
              <w:bottom w:val="nil"/>
              <w:right w:val="nil"/>
            </w:tcBorders>
            <w:shd w:val="clear" w:color="auto" w:fill="auto"/>
            <w:noWrap/>
            <w:vAlign w:val="bottom"/>
            <w:hideMark/>
          </w:tcPr>
          <w:p w14:paraId="6659F5EF"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Безбедносна просторија</w:t>
            </w:r>
          </w:p>
        </w:tc>
        <w:tc>
          <w:tcPr>
            <w:tcW w:w="946" w:type="dxa"/>
            <w:tcBorders>
              <w:top w:val="nil"/>
              <w:left w:val="single" w:sz="4" w:space="0" w:color="auto"/>
              <w:bottom w:val="nil"/>
              <w:right w:val="nil"/>
            </w:tcBorders>
            <w:shd w:val="clear" w:color="auto" w:fill="auto"/>
            <w:noWrap/>
            <w:vAlign w:val="bottom"/>
            <w:hideMark/>
          </w:tcPr>
          <w:p w14:paraId="243CB8ED"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26.84</w:t>
            </w:r>
          </w:p>
        </w:tc>
        <w:tc>
          <w:tcPr>
            <w:tcW w:w="470" w:type="dxa"/>
            <w:tcBorders>
              <w:top w:val="nil"/>
              <w:left w:val="nil"/>
              <w:bottom w:val="nil"/>
              <w:right w:val="single" w:sz="4" w:space="0" w:color="auto"/>
            </w:tcBorders>
            <w:shd w:val="clear" w:color="auto" w:fill="auto"/>
            <w:noWrap/>
            <w:vAlign w:val="bottom"/>
            <w:hideMark/>
          </w:tcPr>
          <w:p w14:paraId="488F338A"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00BD279E"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2E5AD9D0"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TCO</w:t>
            </w:r>
          </w:p>
        </w:tc>
        <w:tc>
          <w:tcPr>
            <w:tcW w:w="7530" w:type="dxa"/>
            <w:tcBorders>
              <w:top w:val="nil"/>
              <w:left w:val="nil"/>
              <w:bottom w:val="nil"/>
              <w:right w:val="nil"/>
            </w:tcBorders>
            <w:shd w:val="clear" w:color="auto" w:fill="auto"/>
            <w:noWrap/>
            <w:vAlign w:val="bottom"/>
            <w:hideMark/>
          </w:tcPr>
          <w:p w14:paraId="6E62C2CC"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Технички ходник</w:t>
            </w:r>
          </w:p>
        </w:tc>
        <w:tc>
          <w:tcPr>
            <w:tcW w:w="946" w:type="dxa"/>
            <w:tcBorders>
              <w:top w:val="nil"/>
              <w:left w:val="single" w:sz="4" w:space="0" w:color="auto"/>
              <w:bottom w:val="nil"/>
              <w:right w:val="nil"/>
            </w:tcBorders>
            <w:shd w:val="clear" w:color="auto" w:fill="auto"/>
            <w:noWrap/>
            <w:vAlign w:val="bottom"/>
            <w:hideMark/>
          </w:tcPr>
          <w:p w14:paraId="5DD7FBD3"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22.80</w:t>
            </w:r>
          </w:p>
        </w:tc>
        <w:tc>
          <w:tcPr>
            <w:tcW w:w="470" w:type="dxa"/>
            <w:tcBorders>
              <w:top w:val="nil"/>
              <w:left w:val="nil"/>
              <w:bottom w:val="nil"/>
              <w:right w:val="single" w:sz="4" w:space="0" w:color="auto"/>
            </w:tcBorders>
            <w:shd w:val="clear" w:color="auto" w:fill="auto"/>
            <w:noWrap/>
            <w:vAlign w:val="bottom"/>
            <w:hideMark/>
          </w:tcPr>
          <w:p w14:paraId="41E4C743"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006DB835"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73A57671"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TCO</w:t>
            </w:r>
          </w:p>
        </w:tc>
        <w:tc>
          <w:tcPr>
            <w:tcW w:w="7530" w:type="dxa"/>
            <w:tcBorders>
              <w:top w:val="nil"/>
              <w:left w:val="nil"/>
              <w:bottom w:val="nil"/>
              <w:right w:val="nil"/>
            </w:tcBorders>
            <w:shd w:val="clear" w:color="auto" w:fill="auto"/>
            <w:noWrap/>
            <w:vAlign w:val="bottom"/>
            <w:hideMark/>
          </w:tcPr>
          <w:p w14:paraId="2DBDC709"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Технички ходник</w:t>
            </w:r>
          </w:p>
        </w:tc>
        <w:tc>
          <w:tcPr>
            <w:tcW w:w="946" w:type="dxa"/>
            <w:tcBorders>
              <w:top w:val="nil"/>
              <w:left w:val="single" w:sz="4" w:space="0" w:color="auto"/>
              <w:bottom w:val="nil"/>
              <w:right w:val="nil"/>
            </w:tcBorders>
            <w:shd w:val="clear" w:color="auto" w:fill="auto"/>
            <w:noWrap/>
            <w:vAlign w:val="bottom"/>
            <w:hideMark/>
          </w:tcPr>
          <w:p w14:paraId="64897E8E"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220.65</w:t>
            </w:r>
          </w:p>
        </w:tc>
        <w:tc>
          <w:tcPr>
            <w:tcW w:w="470" w:type="dxa"/>
            <w:tcBorders>
              <w:top w:val="nil"/>
              <w:left w:val="nil"/>
              <w:bottom w:val="nil"/>
              <w:right w:val="single" w:sz="4" w:space="0" w:color="auto"/>
            </w:tcBorders>
            <w:shd w:val="clear" w:color="auto" w:fill="auto"/>
            <w:noWrap/>
            <w:vAlign w:val="bottom"/>
            <w:hideMark/>
          </w:tcPr>
          <w:p w14:paraId="09C90912"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72B8B591"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0C40735E"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TCO</w:t>
            </w:r>
          </w:p>
        </w:tc>
        <w:tc>
          <w:tcPr>
            <w:tcW w:w="7530" w:type="dxa"/>
            <w:tcBorders>
              <w:top w:val="nil"/>
              <w:left w:val="nil"/>
              <w:bottom w:val="nil"/>
              <w:right w:val="nil"/>
            </w:tcBorders>
            <w:shd w:val="clear" w:color="auto" w:fill="auto"/>
            <w:noWrap/>
            <w:vAlign w:val="bottom"/>
            <w:hideMark/>
          </w:tcPr>
          <w:p w14:paraId="1F9693C6"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Технички ходник</w:t>
            </w:r>
          </w:p>
        </w:tc>
        <w:tc>
          <w:tcPr>
            <w:tcW w:w="946" w:type="dxa"/>
            <w:tcBorders>
              <w:top w:val="nil"/>
              <w:left w:val="single" w:sz="4" w:space="0" w:color="auto"/>
              <w:bottom w:val="nil"/>
              <w:right w:val="nil"/>
            </w:tcBorders>
            <w:shd w:val="clear" w:color="auto" w:fill="auto"/>
            <w:noWrap/>
            <w:vAlign w:val="bottom"/>
            <w:hideMark/>
          </w:tcPr>
          <w:p w14:paraId="6EAFE1DD"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100.01</w:t>
            </w:r>
          </w:p>
        </w:tc>
        <w:tc>
          <w:tcPr>
            <w:tcW w:w="470" w:type="dxa"/>
            <w:tcBorders>
              <w:top w:val="nil"/>
              <w:left w:val="nil"/>
              <w:bottom w:val="nil"/>
              <w:right w:val="single" w:sz="4" w:space="0" w:color="auto"/>
            </w:tcBorders>
            <w:shd w:val="clear" w:color="auto" w:fill="auto"/>
            <w:noWrap/>
            <w:vAlign w:val="bottom"/>
            <w:hideMark/>
          </w:tcPr>
          <w:p w14:paraId="6C78D60E"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350D2830"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331A7DD4"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TCO</w:t>
            </w:r>
          </w:p>
        </w:tc>
        <w:tc>
          <w:tcPr>
            <w:tcW w:w="7530" w:type="dxa"/>
            <w:tcBorders>
              <w:top w:val="nil"/>
              <w:left w:val="nil"/>
              <w:bottom w:val="nil"/>
              <w:right w:val="nil"/>
            </w:tcBorders>
            <w:shd w:val="clear" w:color="auto" w:fill="auto"/>
            <w:noWrap/>
            <w:vAlign w:val="bottom"/>
            <w:hideMark/>
          </w:tcPr>
          <w:p w14:paraId="1A59F520"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Технички ходник</w:t>
            </w:r>
          </w:p>
        </w:tc>
        <w:tc>
          <w:tcPr>
            <w:tcW w:w="946" w:type="dxa"/>
            <w:tcBorders>
              <w:top w:val="nil"/>
              <w:left w:val="single" w:sz="4" w:space="0" w:color="auto"/>
              <w:bottom w:val="nil"/>
              <w:right w:val="nil"/>
            </w:tcBorders>
            <w:shd w:val="clear" w:color="auto" w:fill="auto"/>
            <w:noWrap/>
            <w:vAlign w:val="bottom"/>
            <w:hideMark/>
          </w:tcPr>
          <w:p w14:paraId="081D8E91"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61.40</w:t>
            </w:r>
          </w:p>
        </w:tc>
        <w:tc>
          <w:tcPr>
            <w:tcW w:w="470" w:type="dxa"/>
            <w:tcBorders>
              <w:top w:val="nil"/>
              <w:left w:val="nil"/>
              <w:bottom w:val="nil"/>
              <w:right w:val="single" w:sz="4" w:space="0" w:color="auto"/>
            </w:tcBorders>
            <w:shd w:val="clear" w:color="auto" w:fill="auto"/>
            <w:noWrap/>
            <w:vAlign w:val="bottom"/>
            <w:hideMark/>
          </w:tcPr>
          <w:p w14:paraId="70F2FE28"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79F6C26F"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54CB8364"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TCO</w:t>
            </w:r>
          </w:p>
        </w:tc>
        <w:tc>
          <w:tcPr>
            <w:tcW w:w="7530" w:type="dxa"/>
            <w:tcBorders>
              <w:top w:val="nil"/>
              <w:left w:val="nil"/>
              <w:bottom w:val="nil"/>
              <w:right w:val="nil"/>
            </w:tcBorders>
            <w:shd w:val="clear" w:color="auto" w:fill="auto"/>
            <w:noWrap/>
            <w:vAlign w:val="bottom"/>
            <w:hideMark/>
          </w:tcPr>
          <w:p w14:paraId="1E7C77E2"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Технички ходник</w:t>
            </w:r>
          </w:p>
        </w:tc>
        <w:tc>
          <w:tcPr>
            <w:tcW w:w="946" w:type="dxa"/>
            <w:tcBorders>
              <w:top w:val="nil"/>
              <w:left w:val="single" w:sz="4" w:space="0" w:color="auto"/>
              <w:bottom w:val="nil"/>
              <w:right w:val="nil"/>
            </w:tcBorders>
            <w:shd w:val="clear" w:color="auto" w:fill="auto"/>
            <w:noWrap/>
            <w:vAlign w:val="bottom"/>
            <w:hideMark/>
          </w:tcPr>
          <w:p w14:paraId="280FE9CD"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6.89</w:t>
            </w:r>
          </w:p>
        </w:tc>
        <w:tc>
          <w:tcPr>
            <w:tcW w:w="470" w:type="dxa"/>
            <w:tcBorders>
              <w:top w:val="nil"/>
              <w:left w:val="nil"/>
              <w:bottom w:val="nil"/>
              <w:right w:val="single" w:sz="4" w:space="0" w:color="auto"/>
            </w:tcBorders>
            <w:shd w:val="clear" w:color="auto" w:fill="auto"/>
            <w:noWrap/>
            <w:vAlign w:val="bottom"/>
            <w:hideMark/>
          </w:tcPr>
          <w:p w14:paraId="05892901"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FD152E" w:rsidRPr="00226EBC" w14:paraId="61D7B209"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0A8E0993"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TER</w:t>
            </w:r>
          </w:p>
        </w:tc>
        <w:tc>
          <w:tcPr>
            <w:tcW w:w="7530" w:type="dxa"/>
            <w:tcBorders>
              <w:top w:val="nil"/>
              <w:left w:val="nil"/>
              <w:bottom w:val="nil"/>
              <w:right w:val="nil"/>
            </w:tcBorders>
            <w:shd w:val="clear" w:color="000000" w:fill="FFFFFF"/>
            <w:noWrap/>
            <w:vAlign w:val="bottom"/>
            <w:hideMark/>
          </w:tcPr>
          <w:p w14:paraId="0611F997"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Просторија за телекомуникациону опрему</w:t>
            </w:r>
          </w:p>
        </w:tc>
        <w:tc>
          <w:tcPr>
            <w:tcW w:w="946" w:type="dxa"/>
            <w:tcBorders>
              <w:top w:val="nil"/>
              <w:left w:val="single" w:sz="4" w:space="0" w:color="auto"/>
              <w:bottom w:val="nil"/>
              <w:right w:val="nil"/>
            </w:tcBorders>
            <w:shd w:val="clear" w:color="auto" w:fill="auto"/>
            <w:noWrap/>
            <w:vAlign w:val="bottom"/>
            <w:hideMark/>
          </w:tcPr>
          <w:p w14:paraId="7AA0B745"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47.59</w:t>
            </w:r>
          </w:p>
        </w:tc>
        <w:tc>
          <w:tcPr>
            <w:tcW w:w="470" w:type="dxa"/>
            <w:tcBorders>
              <w:top w:val="nil"/>
              <w:left w:val="nil"/>
              <w:bottom w:val="nil"/>
              <w:right w:val="single" w:sz="4" w:space="0" w:color="auto"/>
            </w:tcBorders>
            <w:shd w:val="clear" w:color="auto" w:fill="auto"/>
            <w:noWrap/>
            <w:vAlign w:val="bottom"/>
            <w:hideMark/>
          </w:tcPr>
          <w:p w14:paraId="02A3D2B9"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61ED72EF"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2AD5F145"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TIS</w:t>
            </w:r>
          </w:p>
        </w:tc>
        <w:tc>
          <w:tcPr>
            <w:tcW w:w="7530" w:type="dxa"/>
            <w:tcBorders>
              <w:top w:val="nil"/>
              <w:left w:val="nil"/>
              <w:bottom w:val="nil"/>
              <w:right w:val="nil"/>
            </w:tcBorders>
            <w:shd w:val="clear" w:color="auto" w:fill="auto"/>
            <w:noWrap/>
            <w:vAlign w:val="bottom"/>
            <w:hideMark/>
          </w:tcPr>
          <w:p w14:paraId="6C95A10E"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Подршка у продаји карата</w:t>
            </w:r>
          </w:p>
        </w:tc>
        <w:tc>
          <w:tcPr>
            <w:tcW w:w="946" w:type="dxa"/>
            <w:tcBorders>
              <w:top w:val="nil"/>
              <w:left w:val="single" w:sz="4" w:space="0" w:color="auto"/>
              <w:bottom w:val="nil"/>
              <w:right w:val="nil"/>
            </w:tcBorders>
            <w:shd w:val="clear" w:color="auto" w:fill="auto"/>
            <w:noWrap/>
            <w:vAlign w:val="bottom"/>
            <w:hideMark/>
          </w:tcPr>
          <w:p w14:paraId="435090BE"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11.28</w:t>
            </w:r>
          </w:p>
        </w:tc>
        <w:tc>
          <w:tcPr>
            <w:tcW w:w="470" w:type="dxa"/>
            <w:tcBorders>
              <w:top w:val="nil"/>
              <w:left w:val="nil"/>
              <w:bottom w:val="nil"/>
              <w:right w:val="single" w:sz="4" w:space="0" w:color="auto"/>
            </w:tcBorders>
            <w:shd w:val="clear" w:color="auto" w:fill="auto"/>
            <w:noWrap/>
            <w:vAlign w:val="bottom"/>
            <w:hideMark/>
          </w:tcPr>
          <w:p w14:paraId="04CDB034"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6209CEF9" w14:textId="77777777" w:rsidTr="00FD152E">
        <w:trPr>
          <w:trHeight w:val="303"/>
        </w:trPr>
        <w:tc>
          <w:tcPr>
            <w:tcW w:w="985" w:type="dxa"/>
            <w:tcBorders>
              <w:top w:val="nil"/>
              <w:left w:val="single" w:sz="4" w:space="0" w:color="auto"/>
              <w:bottom w:val="nil"/>
              <w:right w:val="single" w:sz="4" w:space="0" w:color="auto"/>
            </w:tcBorders>
            <w:shd w:val="clear" w:color="auto" w:fill="auto"/>
            <w:noWrap/>
            <w:vAlign w:val="bottom"/>
            <w:hideMark/>
          </w:tcPr>
          <w:p w14:paraId="6D5F35EE"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TIS</w:t>
            </w:r>
          </w:p>
        </w:tc>
        <w:tc>
          <w:tcPr>
            <w:tcW w:w="7530" w:type="dxa"/>
            <w:tcBorders>
              <w:top w:val="nil"/>
              <w:left w:val="nil"/>
              <w:bottom w:val="nil"/>
              <w:right w:val="nil"/>
            </w:tcBorders>
            <w:shd w:val="clear" w:color="auto" w:fill="auto"/>
            <w:noWrap/>
            <w:vAlign w:val="bottom"/>
            <w:hideMark/>
          </w:tcPr>
          <w:p w14:paraId="78A4D601"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Подршка у продаји карата</w:t>
            </w:r>
          </w:p>
        </w:tc>
        <w:tc>
          <w:tcPr>
            <w:tcW w:w="946" w:type="dxa"/>
            <w:tcBorders>
              <w:top w:val="nil"/>
              <w:left w:val="single" w:sz="4" w:space="0" w:color="auto"/>
              <w:bottom w:val="nil"/>
              <w:right w:val="nil"/>
            </w:tcBorders>
            <w:shd w:val="clear" w:color="auto" w:fill="auto"/>
            <w:noWrap/>
            <w:vAlign w:val="bottom"/>
            <w:hideMark/>
          </w:tcPr>
          <w:p w14:paraId="66B2EFF4"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11.95</w:t>
            </w:r>
          </w:p>
        </w:tc>
        <w:tc>
          <w:tcPr>
            <w:tcW w:w="470" w:type="dxa"/>
            <w:tcBorders>
              <w:top w:val="nil"/>
              <w:left w:val="nil"/>
              <w:bottom w:val="nil"/>
              <w:right w:val="single" w:sz="4" w:space="0" w:color="auto"/>
            </w:tcBorders>
            <w:shd w:val="clear" w:color="auto" w:fill="auto"/>
            <w:noWrap/>
            <w:vAlign w:val="bottom"/>
            <w:hideMark/>
          </w:tcPr>
          <w:p w14:paraId="79AC4CC3"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164AC782" w14:textId="77777777" w:rsidTr="00FD152E">
        <w:trPr>
          <w:trHeight w:val="30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2D56034B"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TPS</w:t>
            </w:r>
          </w:p>
        </w:tc>
        <w:tc>
          <w:tcPr>
            <w:tcW w:w="7530" w:type="dxa"/>
            <w:tcBorders>
              <w:top w:val="nil"/>
              <w:left w:val="nil"/>
              <w:bottom w:val="single" w:sz="4" w:space="0" w:color="auto"/>
              <w:right w:val="nil"/>
            </w:tcBorders>
            <w:shd w:val="clear" w:color="auto" w:fill="auto"/>
            <w:noWrap/>
            <w:vAlign w:val="bottom"/>
            <w:hideMark/>
          </w:tcPr>
          <w:p w14:paraId="57C9301B" w14:textId="77777777" w:rsidR="00226EBC" w:rsidRPr="00226EBC" w:rsidRDefault="00226EBC" w:rsidP="00226EBC">
            <w:pPr>
              <w:spacing w:after="0"/>
              <w:jc w:val="center"/>
              <w:rPr>
                <w:rFonts w:ascii="Calibri" w:hAnsi="Calibri" w:cs="Calibri"/>
                <w:color w:val="000000"/>
                <w:sz w:val="22"/>
                <w:szCs w:val="22"/>
                <w:lang w:eastAsia="en-US"/>
              </w:rPr>
            </w:pPr>
            <w:r w:rsidRPr="00226EBC">
              <w:rPr>
                <w:rFonts w:ascii="Calibri" w:hAnsi="Calibri" w:cs="Calibri"/>
                <w:color w:val="000000"/>
                <w:sz w:val="22"/>
                <w:szCs w:val="22"/>
                <w:lang w:eastAsia="en-US"/>
              </w:rPr>
              <w:t>Подстаница за напајање електро вуче</w:t>
            </w:r>
          </w:p>
        </w:tc>
        <w:tc>
          <w:tcPr>
            <w:tcW w:w="946" w:type="dxa"/>
            <w:tcBorders>
              <w:top w:val="nil"/>
              <w:left w:val="single" w:sz="4" w:space="0" w:color="auto"/>
              <w:bottom w:val="nil"/>
              <w:right w:val="nil"/>
            </w:tcBorders>
            <w:shd w:val="clear" w:color="auto" w:fill="auto"/>
            <w:noWrap/>
            <w:vAlign w:val="bottom"/>
            <w:hideMark/>
          </w:tcPr>
          <w:p w14:paraId="5C47702C"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235.82</w:t>
            </w:r>
          </w:p>
        </w:tc>
        <w:tc>
          <w:tcPr>
            <w:tcW w:w="470" w:type="dxa"/>
            <w:tcBorders>
              <w:top w:val="nil"/>
              <w:left w:val="nil"/>
              <w:bottom w:val="nil"/>
              <w:right w:val="single" w:sz="4" w:space="0" w:color="auto"/>
            </w:tcBorders>
            <w:shd w:val="clear" w:color="auto" w:fill="auto"/>
            <w:noWrap/>
            <w:vAlign w:val="bottom"/>
            <w:hideMark/>
          </w:tcPr>
          <w:p w14:paraId="3BA72532"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1E50FC23" w14:textId="77777777" w:rsidTr="00FD152E">
        <w:trPr>
          <w:trHeight w:val="303"/>
        </w:trPr>
        <w:tc>
          <w:tcPr>
            <w:tcW w:w="851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4DD47F9F" w14:textId="77777777" w:rsidR="00226EBC" w:rsidRPr="00226EBC" w:rsidRDefault="00226EBC" w:rsidP="00226EBC">
            <w:pPr>
              <w:spacing w:after="0"/>
              <w:jc w:val="center"/>
              <w:rPr>
                <w:rFonts w:ascii="Calibri" w:hAnsi="Calibri" w:cs="Calibri"/>
                <w:b/>
                <w:bCs/>
                <w:color w:val="000000"/>
                <w:sz w:val="22"/>
                <w:szCs w:val="22"/>
                <w:lang w:eastAsia="en-US"/>
              </w:rPr>
            </w:pPr>
            <w:r w:rsidRPr="00226EBC">
              <w:rPr>
                <w:rFonts w:ascii="Calibri" w:hAnsi="Calibri" w:cs="Calibri"/>
                <w:b/>
                <w:bCs/>
                <w:color w:val="000000"/>
                <w:sz w:val="22"/>
                <w:szCs w:val="22"/>
                <w:lang w:eastAsia="en-US"/>
              </w:rPr>
              <w:t>Укупна НЕТО површина</w:t>
            </w:r>
          </w:p>
        </w:tc>
        <w:tc>
          <w:tcPr>
            <w:tcW w:w="946" w:type="dxa"/>
            <w:tcBorders>
              <w:top w:val="single" w:sz="4" w:space="0" w:color="auto"/>
              <w:left w:val="nil"/>
              <w:bottom w:val="single" w:sz="4" w:space="0" w:color="auto"/>
              <w:right w:val="nil"/>
            </w:tcBorders>
            <w:shd w:val="clear" w:color="000000" w:fill="C6E0B4"/>
            <w:noWrap/>
            <w:vAlign w:val="bottom"/>
            <w:hideMark/>
          </w:tcPr>
          <w:p w14:paraId="6C30D5D8"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3448.17</w:t>
            </w:r>
          </w:p>
        </w:tc>
        <w:tc>
          <w:tcPr>
            <w:tcW w:w="470" w:type="dxa"/>
            <w:tcBorders>
              <w:top w:val="single" w:sz="4" w:space="0" w:color="auto"/>
              <w:left w:val="nil"/>
              <w:bottom w:val="single" w:sz="4" w:space="0" w:color="auto"/>
              <w:right w:val="single" w:sz="4" w:space="0" w:color="auto"/>
            </w:tcBorders>
            <w:shd w:val="clear" w:color="000000" w:fill="C6E0B4"/>
            <w:noWrap/>
            <w:vAlign w:val="bottom"/>
            <w:hideMark/>
          </w:tcPr>
          <w:p w14:paraId="2888AC91"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r w:rsidR="00226EBC" w:rsidRPr="00226EBC" w14:paraId="25C31219" w14:textId="77777777" w:rsidTr="00FD152E">
        <w:trPr>
          <w:trHeight w:val="303"/>
        </w:trPr>
        <w:tc>
          <w:tcPr>
            <w:tcW w:w="8515"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23E58CCE" w14:textId="77777777" w:rsidR="00226EBC" w:rsidRPr="00226EBC" w:rsidRDefault="00226EBC" w:rsidP="00226EBC">
            <w:pPr>
              <w:spacing w:after="0"/>
              <w:jc w:val="center"/>
              <w:rPr>
                <w:rFonts w:ascii="Calibri" w:hAnsi="Calibri" w:cs="Calibri"/>
                <w:b/>
                <w:bCs/>
                <w:color w:val="000000"/>
                <w:sz w:val="22"/>
                <w:szCs w:val="22"/>
                <w:lang w:eastAsia="en-US"/>
              </w:rPr>
            </w:pPr>
            <w:r w:rsidRPr="00226EBC">
              <w:rPr>
                <w:rFonts w:ascii="Calibri" w:hAnsi="Calibri" w:cs="Calibri"/>
                <w:b/>
                <w:bCs/>
                <w:color w:val="000000"/>
                <w:sz w:val="22"/>
                <w:szCs w:val="22"/>
                <w:lang w:eastAsia="en-US"/>
              </w:rPr>
              <w:t>Укупна БРУТО површина</w:t>
            </w:r>
          </w:p>
        </w:tc>
        <w:tc>
          <w:tcPr>
            <w:tcW w:w="946" w:type="dxa"/>
            <w:tcBorders>
              <w:top w:val="nil"/>
              <w:left w:val="single" w:sz="4" w:space="0" w:color="auto"/>
              <w:bottom w:val="single" w:sz="4" w:space="0" w:color="auto"/>
              <w:right w:val="nil"/>
            </w:tcBorders>
            <w:shd w:val="clear" w:color="000000" w:fill="C6E0B4"/>
            <w:noWrap/>
            <w:vAlign w:val="bottom"/>
            <w:hideMark/>
          </w:tcPr>
          <w:p w14:paraId="38577641" w14:textId="77777777" w:rsidR="00226EBC" w:rsidRPr="00226EBC" w:rsidRDefault="00226EBC" w:rsidP="00226EBC">
            <w:pPr>
              <w:spacing w:after="0"/>
              <w:jc w:val="right"/>
              <w:rPr>
                <w:rFonts w:ascii="Calibri" w:hAnsi="Calibri" w:cs="Calibri"/>
                <w:color w:val="000000"/>
                <w:sz w:val="22"/>
                <w:szCs w:val="22"/>
                <w:lang w:eastAsia="en-US"/>
              </w:rPr>
            </w:pPr>
            <w:r w:rsidRPr="00226EBC">
              <w:rPr>
                <w:rFonts w:ascii="Calibri" w:hAnsi="Calibri" w:cs="Calibri"/>
                <w:color w:val="000000"/>
                <w:sz w:val="22"/>
                <w:szCs w:val="22"/>
                <w:lang w:eastAsia="en-US"/>
              </w:rPr>
              <w:t>4547.49</w:t>
            </w:r>
          </w:p>
        </w:tc>
        <w:tc>
          <w:tcPr>
            <w:tcW w:w="470" w:type="dxa"/>
            <w:tcBorders>
              <w:top w:val="nil"/>
              <w:left w:val="nil"/>
              <w:bottom w:val="single" w:sz="4" w:space="0" w:color="auto"/>
              <w:right w:val="single" w:sz="4" w:space="0" w:color="auto"/>
            </w:tcBorders>
            <w:shd w:val="clear" w:color="000000" w:fill="C6E0B4"/>
            <w:noWrap/>
            <w:vAlign w:val="bottom"/>
            <w:hideMark/>
          </w:tcPr>
          <w:p w14:paraId="0E607707" w14:textId="77777777" w:rsidR="00226EBC" w:rsidRPr="00226EBC" w:rsidRDefault="00226EBC" w:rsidP="00226EBC">
            <w:pPr>
              <w:spacing w:after="0"/>
              <w:jc w:val="left"/>
              <w:rPr>
                <w:rFonts w:ascii="Calibri" w:hAnsi="Calibri" w:cs="Calibri"/>
                <w:color w:val="000000"/>
                <w:sz w:val="22"/>
                <w:szCs w:val="22"/>
                <w:lang w:eastAsia="en-US"/>
              </w:rPr>
            </w:pPr>
            <w:r w:rsidRPr="00226EBC">
              <w:rPr>
                <w:rFonts w:ascii="Calibri" w:hAnsi="Calibri" w:cs="Calibri"/>
                <w:color w:val="000000"/>
                <w:sz w:val="22"/>
                <w:szCs w:val="22"/>
                <w:lang w:eastAsia="en-US"/>
              </w:rPr>
              <w:t>m²</w:t>
            </w:r>
          </w:p>
        </w:tc>
      </w:tr>
    </w:tbl>
    <w:p w14:paraId="6F5E041E" w14:textId="4CF3A83D" w:rsidR="000B417E" w:rsidRPr="00135E06" w:rsidRDefault="000B417E" w:rsidP="000B417E">
      <w:pPr>
        <w:pStyle w:val="Caption"/>
      </w:pPr>
      <w:r>
        <w:t>Табела 3</w:t>
      </w:r>
      <w:r w:rsidRPr="00DB13A5">
        <w:rPr>
          <w:lang w:val="fr-FR"/>
        </w:rPr>
        <w:t xml:space="preserve">: </w:t>
      </w:r>
      <w:r>
        <w:t>Површина просторија – Ниво великог хола</w:t>
      </w:r>
    </w:p>
    <w:p w14:paraId="20B7FB11" w14:textId="3A89FC8F" w:rsidR="00D9091F" w:rsidRDefault="00D9091F" w:rsidP="00D9091F">
      <w:pPr>
        <w:pStyle w:val="Caption"/>
      </w:pPr>
    </w:p>
    <w:tbl>
      <w:tblPr>
        <w:tblW w:w="7875" w:type="dxa"/>
        <w:tblLook w:val="04A0" w:firstRow="1" w:lastRow="0" w:firstColumn="1" w:lastColumn="0" w:noHBand="0" w:noVBand="1"/>
      </w:tblPr>
      <w:tblGrid>
        <w:gridCol w:w="1046"/>
        <w:gridCol w:w="5415"/>
        <w:gridCol w:w="948"/>
        <w:gridCol w:w="466"/>
      </w:tblGrid>
      <w:tr w:rsidR="00FD152E" w:rsidRPr="00FD152E" w14:paraId="69B5D2D9" w14:textId="77777777" w:rsidTr="000B417E">
        <w:trPr>
          <w:trHeight w:val="300"/>
        </w:trPr>
        <w:tc>
          <w:tcPr>
            <w:tcW w:w="7875"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6BC46DD1"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Ниво перона</w:t>
            </w:r>
          </w:p>
        </w:tc>
      </w:tr>
      <w:tr w:rsidR="00FD152E" w:rsidRPr="00FD152E" w14:paraId="4BD50807" w14:textId="77777777" w:rsidTr="000B417E">
        <w:trPr>
          <w:trHeight w:val="300"/>
        </w:trPr>
        <w:tc>
          <w:tcPr>
            <w:tcW w:w="1046" w:type="dxa"/>
            <w:tcBorders>
              <w:top w:val="nil"/>
              <w:left w:val="single" w:sz="4" w:space="0" w:color="auto"/>
              <w:bottom w:val="single" w:sz="4" w:space="0" w:color="auto"/>
              <w:right w:val="single" w:sz="4" w:space="0" w:color="auto"/>
            </w:tcBorders>
            <w:shd w:val="clear" w:color="000000" w:fill="A9D08E"/>
            <w:noWrap/>
            <w:vAlign w:val="bottom"/>
            <w:hideMark/>
          </w:tcPr>
          <w:p w14:paraId="7F66CCA2"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Ознака</w:t>
            </w:r>
          </w:p>
        </w:tc>
        <w:tc>
          <w:tcPr>
            <w:tcW w:w="5415" w:type="dxa"/>
            <w:tcBorders>
              <w:top w:val="nil"/>
              <w:left w:val="nil"/>
              <w:bottom w:val="single" w:sz="4" w:space="0" w:color="auto"/>
              <w:right w:val="single" w:sz="4" w:space="0" w:color="auto"/>
            </w:tcBorders>
            <w:shd w:val="clear" w:color="000000" w:fill="A9D08E"/>
            <w:noWrap/>
            <w:vAlign w:val="bottom"/>
            <w:hideMark/>
          </w:tcPr>
          <w:p w14:paraId="25C56215"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Назив</w:t>
            </w:r>
          </w:p>
        </w:tc>
        <w:tc>
          <w:tcPr>
            <w:tcW w:w="1414"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20508397"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Површина</w:t>
            </w:r>
          </w:p>
        </w:tc>
      </w:tr>
      <w:tr w:rsidR="00FD152E" w:rsidRPr="00FD152E" w14:paraId="481057DD" w14:textId="77777777" w:rsidTr="000B417E">
        <w:trPr>
          <w:trHeight w:val="300"/>
        </w:trPr>
        <w:tc>
          <w:tcPr>
            <w:tcW w:w="1046" w:type="dxa"/>
            <w:tcBorders>
              <w:top w:val="nil"/>
              <w:left w:val="single" w:sz="4" w:space="0" w:color="auto"/>
              <w:bottom w:val="nil"/>
              <w:right w:val="single" w:sz="4" w:space="0" w:color="auto"/>
            </w:tcBorders>
            <w:shd w:val="clear" w:color="auto" w:fill="auto"/>
            <w:noWrap/>
            <w:vAlign w:val="bottom"/>
            <w:hideMark/>
          </w:tcPr>
          <w:p w14:paraId="46A1DC05"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CSR</w:t>
            </w:r>
          </w:p>
        </w:tc>
        <w:tc>
          <w:tcPr>
            <w:tcW w:w="5415" w:type="dxa"/>
            <w:tcBorders>
              <w:top w:val="nil"/>
              <w:left w:val="nil"/>
              <w:bottom w:val="nil"/>
              <w:right w:val="single" w:sz="4" w:space="0" w:color="auto"/>
            </w:tcBorders>
            <w:shd w:val="clear" w:color="auto" w:fill="auto"/>
            <w:noWrap/>
            <w:vAlign w:val="bottom"/>
            <w:hideMark/>
          </w:tcPr>
          <w:p w14:paraId="4A827FBC"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Складиште за средства за чишћење</w:t>
            </w:r>
          </w:p>
        </w:tc>
        <w:tc>
          <w:tcPr>
            <w:tcW w:w="948" w:type="dxa"/>
            <w:tcBorders>
              <w:top w:val="nil"/>
              <w:left w:val="nil"/>
              <w:bottom w:val="nil"/>
              <w:right w:val="nil"/>
            </w:tcBorders>
            <w:shd w:val="clear" w:color="auto" w:fill="auto"/>
            <w:noWrap/>
            <w:vAlign w:val="bottom"/>
            <w:hideMark/>
          </w:tcPr>
          <w:p w14:paraId="0B6B39EC"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12.00</w:t>
            </w:r>
          </w:p>
        </w:tc>
        <w:tc>
          <w:tcPr>
            <w:tcW w:w="466" w:type="dxa"/>
            <w:tcBorders>
              <w:top w:val="nil"/>
              <w:left w:val="nil"/>
              <w:bottom w:val="nil"/>
              <w:right w:val="single" w:sz="4" w:space="0" w:color="auto"/>
            </w:tcBorders>
            <w:shd w:val="clear" w:color="auto" w:fill="auto"/>
            <w:noWrap/>
            <w:vAlign w:val="bottom"/>
            <w:hideMark/>
          </w:tcPr>
          <w:p w14:paraId="2B99D86B"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35A3A90E" w14:textId="77777777" w:rsidTr="000B417E">
        <w:trPr>
          <w:trHeight w:val="300"/>
        </w:trPr>
        <w:tc>
          <w:tcPr>
            <w:tcW w:w="1046" w:type="dxa"/>
            <w:tcBorders>
              <w:top w:val="nil"/>
              <w:left w:val="single" w:sz="4" w:space="0" w:color="auto"/>
              <w:bottom w:val="nil"/>
              <w:right w:val="single" w:sz="4" w:space="0" w:color="auto"/>
            </w:tcBorders>
            <w:shd w:val="clear" w:color="auto" w:fill="auto"/>
            <w:noWrap/>
            <w:vAlign w:val="bottom"/>
            <w:hideMark/>
          </w:tcPr>
          <w:p w14:paraId="36078EB4"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CSR</w:t>
            </w:r>
          </w:p>
        </w:tc>
        <w:tc>
          <w:tcPr>
            <w:tcW w:w="5415" w:type="dxa"/>
            <w:tcBorders>
              <w:top w:val="nil"/>
              <w:left w:val="nil"/>
              <w:bottom w:val="nil"/>
              <w:right w:val="single" w:sz="4" w:space="0" w:color="auto"/>
            </w:tcBorders>
            <w:shd w:val="clear" w:color="auto" w:fill="auto"/>
            <w:noWrap/>
            <w:vAlign w:val="bottom"/>
            <w:hideMark/>
          </w:tcPr>
          <w:p w14:paraId="5AFA6BED"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Складиште за средства за чишћење</w:t>
            </w:r>
          </w:p>
        </w:tc>
        <w:tc>
          <w:tcPr>
            <w:tcW w:w="948" w:type="dxa"/>
            <w:tcBorders>
              <w:top w:val="nil"/>
              <w:left w:val="nil"/>
              <w:bottom w:val="nil"/>
              <w:right w:val="nil"/>
            </w:tcBorders>
            <w:shd w:val="clear" w:color="auto" w:fill="auto"/>
            <w:noWrap/>
            <w:vAlign w:val="bottom"/>
            <w:hideMark/>
          </w:tcPr>
          <w:p w14:paraId="540B4973"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12.40</w:t>
            </w:r>
          </w:p>
        </w:tc>
        <w:tc>
          <w:tcPr>
            <w:tcW w:w="466" w:type="dxa"/>
            <w:tcBorders>
              <w:top w:val="nil"/>
              <w:left w:val="nil"/>
              <w:bottom w:val="nil"/>
              <w:right w:val="single" w:sz="4" w:space="0" w:color="auto"/>
            </w:tcBorders>
            <w:shd w:val="clear" w:color="auto" w:fill="auto"/>
            <w:noWrap/>
            <w:vAlign w:val="bottom"/>
            <w:hideMark/>
          </w:tcPr>
          <w:p w14:paraId="500D9F43"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15E40B42" w14:textId="77777777" w:rsidTr="000B417E">
        <w:trPr>
          <w:trHeight w:val="300"/>
        </w:trPr>
        <w:tc>
          <w:tcPr>
            <w:tcW w:w="1046" w:type="dxa"/>
            <w:tcBorders>
              <w:top w:val="nil"/>
              <w:left w:val="single" w:sz="4" w:space="0" w:color="auto"/>
              <w:bottom w:val="nil"/>
              <w:right w:val="single" w:sz="4" w:space="0" w:color="auto"/>
            </w:tcBorders>
            <w:shd w:val="clear" w:color="auto" w:fill="auto"/>
            <w:noWrap/>
            <w:vAlign w:val="bottom"/>
            <w:hideMark/>
          </w:tcPr>
          <w:p w14:paraId="62993E26"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ECR-S2-1</w:t>
            </w:r>
          </w:p>
        </w:tc>
        <w:tc>
          <w:tcPr>
            <w:tcW w:w="5415" w:type="dxa"/>
            <w:tcBorders>
              <w:top w:val="nil"/>
              <w:left w:val="nil"/>
              <w:bottom w:val="nil"/>
              <w:right w:val="single" w:sz="4" w:space="0" w:color="auto"/>
            </w:tcBorders>
            <w:shd w:val="clear" w:color="000000" w:fill="FFFFFF"/>
            <w:noWrap/>
            <w:vAlign w:val="bottom"/>
            <w:hideMark/>
          </w:tcPr>
          <w:p w14:paraId="2BF21D42"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Контролна просторија за покретне степенице</w:t>
            </w:r>
          </w:p>
        </w:tc>
        <w:tc>
          <w:tcPr>
            <w:tcW w:w="948" w:type="dxa"/>
            <w:tcBorders>
              <w:top w:val="nil"/>
              <w:left w:val="nil"/>
              <w:bottom w:val="nil"/>
              <w:right w:val="nil"/>
            </w:tcBorders>
            <w:shd w:val="clear" w:color="auto" w:fill="auto"/>
            <w:noWrap/>
            <w:vAlign w:val="bottom"/>
            <w:hideMark/>
          </w:tcPr>
          <w:p w14:paraId="02594492"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17.51</w:t>
            </w:r>
          </w:p>
        </w:tc>
        <w:tc>
          <w:tcPr>
            <w:tcW w:w="466" w:type="dxa"/>
            <w:tcBorders>
              <w:top w:val="nil"/>
              <w:left w:val="nil"/>
              <w:bottom w:val="nil"/>
              <w:right w:val="single" w:sz="4" w:space="0" w:color="auto"/>
            </w:tcBorders>
            <w:shd w:val="clear" w:color="auto" w:fill="auto"/>
            <w:noWrap/>
            <w:vAlign w:val="bottom"/>
            <w:hideMark/>
          </w:tcPr>
          <w:p w14:paraId="35A8557A"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20A97E24" w14:textId="77777777" w:rsidTr="000B417E">
        <w:trPr>
          <w:trHeight w:val="300"/>
        </w:trPr>
        <w:tc>
          <w:tcPr>
            <w:tcW w:w="1046" w:type="dxa"/>
            <w:tcBorders>
              <w:top w:val="nil"/>
              <w:left w:val="single" w:sz="4" w:space="0" w:color="auto"/>
              <w:bottom w:val="nil"/>
              <w:right w:val="single" w:sz="4" w:space="0" w:color="auto"/>
            </w:tcBorders>
            <w:shd w:val="clear" w:color="auto" w:fill="auto"/>
            <w:noWrap/>
            <w:vAlign w:val="bottom"/>
            <w:hideMark/>
          </w:tcPr>
          <w:p w14:paraId="6890969A"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ECR-S2-2</w:t>
            </w:r>
          </w:p>
        </w:tc>
        <w:tc>
          <w:tcPr>
            <w:tcW w:w="5415" w:type="dxa"/>
            <w:tcBorders>
              <w:top w:val="nil"/>
              <w:left w:val="nil"/>
              <w:bottom w:val="nil"/>
              <w:right w:val="single" w:sz="4" w:space="0" w:color="auto"/>
            </w:tcBorders>
            <w:shd w:val="clear" w:color="000000" w:fill="FFFFFF"/>
            <w:noWrap/>
            <w:vAlign w:val="bottom"/>
            <w:hideMark/>
          </w:tcPr>
          <w:p w14:paraId="0DEE718F"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Контролна просторија за покретне степенице</w:t>
            </w:r>
          </w:p>
        </w:tc>
        <w:tc>
          <w:tcPr>
            <w:tcW w:w="948" w:type="dxa"/>
            <w:tcBorders>
              <w:top w:val="nil"/>
              <w:left w:val="nil"/>
              <w:bottom w:val="nil"/>
              <w:right w:val="nil"/>
            </w:tcBorders>
            <w:shd w:val="clear" w:color="auto" w:fill="auto"/>
            <w:noWrap/>
            <w:vAlign w:val="bottom"/>
            <w:hideMark/>
          </w:tcPr>
          <w:p w14:paraId="0F8725BD"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31.21</w:t>
            </w:r>
          </w:p>
        </w:tc>
        <w:tc>
          <w:tcPr>
            <w:tcW w:w="466" w:type="dxa"/>
            <w:tcBorders>
              <w:top w:val="nil"/>
              <w:left w:val="nil"/>
              <w:bottom w:val="nil"/>
              <w:right w:val="single" w:sz="4" w:space="0" w:color="auto"/>
            </w:tcBorders>
            <w:shd w:val="clear" w:color="auto" w:fill="auto"/>
            <w:noWrap/>
            <w:vAlign w:val="bottom"/>
            <w:hideMark/>
          </w:tcPr>
          <w:p w14:paraId="4EBF6C45"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7FC60414" w14:textId="77777777" w:rsidTr="000B417E">
        <w:trPr>
          <w:trHeight w:val="300"/>
        </w:trPr>
        <w:tc>
          <w:tcPr>
            <w:tcW w:w="1046" w:type="dxa"/>
            <w:tcBorders>
              <w:top w:val="nil"/>
              <w:left w:val="single" w:sz="4" w:space="0" w:color="auto"/>
              <w:bottom w:val="nil"/>
              <w:right w:val="single" w:sz="4" w:space="0" w:color="auto"/>
            </w:tcBorders>
            <w:shd w:val="clear" w:color="auto" w:fill="auto"/>
            <w:noWrap/>
            <w:vAlign w:val="bottom"/>
            <w:hideMark/>
          </w:tcPr>
          <w:p w14:paraId="2158F436"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ECR-S2-3</w:t>
            </w:r>
          </w:p>
        </w:tc>
        <w:tc>
          <w:tcPr>
            <w:tcW w:w="5415" w:type="dxa"/>
            <w:tcBorders>
              <w:top w:val="nil"/>
              <w:left w:val="nil"/>
              <w:bottom w:val="nil"/>
              <w:right w:val="single" w:sz="4" w:space="0" w:color="auto"/>
            </w:tcBorders>
            <w:shd w:val="clear" w:color="000000" w:fill="FFFFFF"/>
            <w:noWrap/>
            <w:vAlign w:val="bottom"/>
            <w:hideMark/>
          </w:tcPr>
          <w:p w14:paraId="6C9D79E1"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Контролна просторија за покретне степенице</w:t>
            </w:r>
          </w:p>
        </w:tc>
        <w:tc>
          <w:tcPr>
            <w:tcW w:w="948" w:type="dxa"/>
            <w:tcBorders>
              <w:top w:val="nil"/>
              <w:left w:val="nil"/>
              <w:bottom w:val="nil"/>
              <w:right w:val="nil"/>
            </w:tcBorders>
            <w:shd w:val="clear" w:color="auto" w:fill="auto"/>
            <w:noWrap/>
            <w:vAlign w:val="bottom"/>
            <w:hideMark/>
          </w:tcPr>
          <w:p w14:paraId="7059AAC4"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17.51</w:t>
            </w:r>
          </w:p>
        </w:tc>
        <w:tc>
          <w:tcPr>
            <w:tcW w:w="466" w:type="dxa"/>
            <w:tcBorders>
              <w:top w:val="nil"/>
              <w:left w:val="nil"/>
              <w:bottom w:val="nil"/>
              <w:right w:val="single" w:sz="4" w:space="0" w:color="auto"/>
            </w:tcBorders>
            <w:shd w:val="clear" w:color="auto" w:fill="auto"/>
            <w:noWrap/>
            <w:vAlign w:val="bottom"/>
            <w:hideMark/>
          </w:tcPr>
          <w:p w14:paraId="3AF90F20"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138B8907" w14:textId="77777777" w:rsidTr="000B417E">
        <w:trPr>
          <w:trHeight w:val="300"/>
        </w:trPr>
        <w:tc>
          <w:tcPr>
            <w:tcW w:w="1046" w:type="dxa"/>
            <w:tcBorders>
              <w:top w:val="nil"/>
              <w:left w:val="single" w:sz="4" w:space="0" w:color="auto"/>
              <w:bottom w:val="nil"/>
              <w:right w:val="single" w:sz="4" w:space="0" w:color="auto"/>
            </w:tcBorders>
            <w:shd w:val="clear" w:color="auto" w:fill="auto"/>
            <w:noWrap/>
            <w:vAlign w:val="bottom"/>
            <w:hideMark/>
          </w:tcPr>
          <w:p w14:paraId="6A978214"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ECR-S2-4</w:t>
            </w:r>
          </w:p>
        </w:tc>
        <w:tc>
          <w:tcPr>
            <w:tcW w:w="5415" w:type="dxa"/>
            <w:tcBorders>
              <w:top w:val="nil"/>
              <w:left w:val="nil"/>
              <w:bottom w:val="nil"/>
              <w:right w:val="single" w:sz="4" w:space="0" w:color="auto"/>
            </w:tcBorders>
            <w:shd w:val="clear" w:color="000000" w:fill="FFFFFF"/>
            <w:noWrap/>
            <w:vAlign w:val="bottom"/>
            <w:hideMark/>
          </w:tcPr>
          <w:p w14:paraId="51661B32"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Контролна просторија за покретне степенице</w:t>
            </w:r>
          </w:p>
        </w:tc>
        <w:tc>
          <w:tcPr>
            <w:tcW w:w="948" w:type="dxa"/>
            <w:tcBorders>
              <w:top w:val="nil"/>
              <w:left w:val="nil"/>
              <w:bottom w:val="nil"/>
              <w:right w:val="nil"/>
            </w:tcBorders>
            <w:shd w:val="clear" w:color="auto" w:fill="auto"/>
            <w:noWrap/>
            <w:vAlign w:val="bottom"/>
            <w:hideMark/>
          </w:tcPr>
          <w:p w14:paraId="552E3683"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31.21</w:t>
            </w:r>
          </w:p>
        </w:tc>
        <w:tc>
          <w:tcPr>
            <w:tcW w:w="466" w:type="dxa"/>
            <w:tcBorders>
              <w:top w:val="nil"/>
              <w:left w:val="nil"/>
              <w:bottom w:val="nil"/>
              <w:right w:val="single" w:sz="4" w:space="0" w:color="auto"/>
            </w:tcBorders>
            <w:shd w:val="clear" w:color="auto" w:fill="auto"/>
            <w:noWrap/>
            <w:vAlign w:val="bottom"/>
            <w:hideMark/>
          </w:tcPr>
          <w:p w14:paraId="68EE2843"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4C7C5680" w14:textId="77777777" w:rsidTr="000B417E">
        <w:trPr>
          <w:trHeight w:val="300"/>
        </w:trPr>
        <w:tc>
          <w:tcPr>
            <w:tcW w:w="1046" w:type="dxa"/>
            <w:tcBorders>
              <w:top w:val="nil"/>
              <w:left w:val="single" w:sz="4" w:space="0" w:color="auto"/>
              <w:bottom w:val="nil"/>
              <w:right w:val="single" w:sz="4" w:space="0" w:color="auto"/>
            </w:tcBorders>
            <w:shd w:val="clear" w:color="auto" w:fill="auto"/>
            <w:noWrap/>
            <w:vAlign w:val="bottom"/>
            <w:hideMark/>
          </w:tcPr>
          <w:p w14:paraId="6B14A097"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ESE</w:t>
            </w:r>
          </w:p>
        </w:tc>
        <w:tc>
          <w:tcPr>
            <w:tcW w:w="5415" w:type="dxa"/>
            <w:tcBorders>
              <w:top w:val="nil"/>
              <w:left w:val="nil"/>
              <w:bottom w:val="nil"/>
              <w:right w:val="single" w:sz="4" w:space="0" w:color="auto"/>
            </w:tcBorders>
            <w:shd w:val="clear" w:color="000000" w:fill="FFFFFF"/>
            <w:noWrap/>
            <w:vAlign w:val="bottom"/>
            <w:hideMark/>
          </w:tcPr>
          <w:p w14:paraId="1161B2E6"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Степениште за хитне случајеве / одржавање</w:t>
            </w:r>
          </w:p>
        </w:tc>
        <w:tc>
          <w:tcPr>
            <w:tcW w:w="948" w:type="dxa"/>
            <w:tcBorders>
              <w:top w:val="nil"/>
              <w:left w:val="nil"/>
              <w:bottom w:val="nil"/>
              <w:right w:val="nil"/>
            </w:tcBorders>
            <w:shd w:val="clear" w:color="auto" w:fill="auto"/>
            <w:noWrap/>
            <w:vAlign w:val="bottom"/>
            <w:hideMark/>
          </w:tcPr>
          <w:p w14:paraId="6C18E6B6"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17.38</w:t>
            </w:r>
          </w:p>
        </w:tc>
        <w:tc>
          <w:tcPr>
            <w:tcW w:w="466" w:type="dxa"/>
            <w:tcBorders>
              <w:top w:val="nil"/>
              <w:left w:val="nil"/>
              <w:bottom w:val="nil"/>
              <w:right w:val="single" w:sz="4" w:space="0" w:color="auto"/>
            </w:tcBorders>
            <w:shd w:val="clear" w:color="auto" w:fill="auto"/>
            <w:noWrap/>
            <w:vAlign w:val="bottom"/>
            <w:hideMark/>
          </w:tcPr>
          <w:p w14:paraId="1257C70F"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70F70EBA" w14:textId="77777777" w:rsidTr="000B417E">
        <w:trPr>
          <w:trHeight w:val="300"/>
        </w:trPr>
        <w:tc>
          <w:tcPr>
            <w:tcW w:w="1046" w:type="dxa"/>
            <w:tcBorders>
              <w:top w:val="nil"/>
              <w:left w:val="single" w:sz="4" w:space="0" w:color="auto"/>
              <w:bottom w:val="nil"/>
              <w:right w:val="single" w:sz="4" w:space="0" w:color="auto"/>
            </w:tcBorders>
            <w:shd w:val="clear" w:color="auto" w:fill="auto"/>
            <w:noWrap/>
            <w:vAlign w:val="bottom"/>
            <w:hideMark/>
          </w:tcPr>
          <w:p w14:paraId="590F5459"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ESE</w:t>
            </w:r>
          </w:p>
        </w:tc>
        <w:tc>
          <w:tcPr>
            <w:tcW w:w="5415" w:type="dxa"/>
            <w:tcBorders>
              <w:top w:val="nil"/>
              <w:left w:val="nil"/>
              <w:bottom w:val="nil"/>
              <w:right w:val="single" w:sz="4" w:space="0" w:color="auto"/>
            </w:tcBorders>
            <w:shd w:val="clear" w:color="000000" w:fill="FFFFFF"/>
            <w:noWrap/>
            <w:vAlign w:val="bottom"/>
            <w:hideMark/>
          </w:tcPr>
          <w:p w14:paraId="3C23D118"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Степениште за хитне случајеве / одржавање</w:t>
            </w:r>
          </w:p>
        </w:tc>
        <w:tc>
          <w:tcPr>
            <w:tcW w:w="948" w:type="dxa"/>
            <w:tcBorders>
              <w:top w:val="nil"/>
              <w:left w:val="nil"/>
              <w:bottom w:val="nil"/>
              <w:right w:val="nil"/>
            </w:tcBorders>
            <w:shd w:val="clear" w:color="auto" w:fill="auto"/>
            <w:noWrap/>
            <w:vAlign w:val="bottom"/>
            <w:hideMark/>
          </w:tcPr>
          <w:p w14:paraId="45195BBD"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17.38</w:t>
            </w:r>
          </w:p>
        </w:tc>
        <w:tc>
          <w:tcPr>
            <w:tcW w:w="466" w:type="dxa"/>
            <w:tcBorders>
              <w:top w:val="nil"/>
              <w:left w:val="nil"/>
              <w:bottom w:val="nil"/>
              <w:right w:val="single" w:sz="4" w:space="0" w:color="auto"/>
            </w:tcBorders>
            <w:shd w:val="clear" w:color="auto" w:fill="auto"/>
            <w:noWrap/>
            <w:vAlign w:val="bottom"/>
            <w:hideMark/>
          </w:tcPr>
          <w:p w14:paraId="78E12937"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2470B100" w14:textId="77777777" w:rsidTr="000B417E">
        <w:trPr>
          <w:trHeight w:val="300"/>
        </w:trPr>
        <w:tc>
          <w:tcPr>
            <w:tcW w:w="1046" w:type="dxa"/>
            <w:tcBorders>
              <w:top w:val="nil"/>
              <w:left w:val="single" w:sz="4" w:space="0" w:color="auto"/>
              <w:bottom w:val="nil"/>
              <w:right w:val="single" w:sz="4" w:space="0" w:color="auto"/>
            </w:tcBorders>
            <w:shd w:val="clear" w:color="auto" w:fill="auto"/>
            <w:noWrap/>
            <w:vAlign w:val="bottom"/>
            <w:hideMark/>
          </w:tcPr>
          <w:p w14:paraId="50FCD734"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ESH</w:t>
            </w:r>
          </w:p>
        </w:tc>
        <w:tc>
          <w:tcPr>
            <w:tcW w:w="5415" w:type="dxa"/>
            <w:tcBorders>
              <w:top w:val="nil"/>
              <w:left w:val="nil"/>
              <w:bottom w:val="nil"/>
              <w:right w:val="single" w:sz="4" w:space="0" w:color="auto"/>
            </w:tcBorders>
            <w:shd w:val="clear" w:color="000000" w:fill="FFFFFF"/>
            <w:noWrap/>
            <w:vAlign w:val="bottom"/>
            <w:hideMark/>
          </w:tcPr>
          <w:p w14:paraId="0ED8B372"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Окно електричних инсталација</w:t>
            </w:r>
          </w:p>
        </w:tc>
        <w:tc>
          <w:tcPr>
            <w:tcW w:w="948" w:type="dxa"/>
            <w:tcBorders>
              <w:top w:val="nil"/>
              <w:left w:val="nil"/>
              <w:bottom w:val="nil"/>
              <w:right w:val="nil"/>
            </w:tcBorders>
            <w:shd w:val="clear" w:color="auto" w:fill="auto"/>
            <w:noWrap/>
            <w:vAlign w:val="bottom"/>
            <w:hideMark/>
          </w:tcPr>
          <w:p w14:paraId="2A68CFD1"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4.40</w:t>
            </w:r>
          </w:p>
        </w:tc>
        <w:tc>
          <w:tcPr>
            <w:tcW w:w="466" w:type="dxa"/>
            <w:tcBorders>
              <w:top w:val="nil"/>
              <w:left w:val="nil"/>
              <w:bottom w:val="nil"/>
              <w:right w:val="single" w:sz="4" w:space="0" w:color="auto"/>
            </w:tcBorders>
            <w:shd w:val="clear" w:color="auto" w:fill="auto"/>
            <w:noWrap/>
            <w:vAlign w:val="bottom"/>
            <w:hideMark/>
          </w:tcPr>
          <w:p w14:paraId="11F94FA2"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57A0EA30" w14:textId="77777777" w:rsidTr="000B417E">
        <w:trPr>
          <w:trHeight w:val="300"/>
        </w:trPr>
        <w:tc>
          <w:tcPr>
            <w:tcW w:w="1046" w:type="dxa"/>
            <w:tcBorders>
              <w:top w:val="nil"/>
              <w:left w:val="single" w:sz="4" w:space="0" w:color="auto"/>
              <w:bottom w:val="nil"/>
              <w:right w:val="single" w:sz="4" w:space="0" w:color="auto"/>
            </w:tcBorders>
            <w:shd w:val="clear" w:color="auto" w:fill="auto"/>
            <w:noWrap/>
            <w:vAlign w:val="bottom"/>
            <w:hideMark/>
          </w:tcPr>
          <w:p w14:paraId="12431ADB"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FSC</w:t>
            </w:r>
          </w:p>
        </w:tc>
        <w:tc>
          <w:tcPr>
            <w:tcW w:w="5415" w:type="dxa"/>
            <w:tcBorders>
              <w:top w:val="nil"/>
              <w:left w:val="nil"/>
              <w:bottom w:val="nil"/>
              <w:right w:val="single" w:sz="4" w:space="0" w:color="auto"/>
            </w:tcBorders>
            <w:shd w:val="clear" w:color="auto" w:fill="auto"/>
            <w:noWrap/>
            <w:vAlign w:val="bottom"/>
            <w:hideMark/>
          </w:tcPr>
          <w:p w14:paraId="3369EC78"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Складиште за машину за чишћење подова</w:t>
            </w:r>
          </w:p>
        </w:tc>
        <w:tc>
          <w:tcPr>
            <w:tcW w:w="948" w:type="dxa"/>
            <w:tcBorders>
              <w:top w:val="nil"/>
              <w:left w:val="nil"/>
              <w:bottom w:val="nil"/>
              <w:right w:val="nil"/>
            </w:tcBorders>
            <w:shd w:val="clear" w:color="auto" w:fill="auto"/>
            <w:noWrap/>
            <w:vAlign w:val="bottom"/>
            <w:hideMark/>
          </w:tcPr>
          <w:p w14:paraId="01A1982E"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10.00</w:t>
            </w:r>
          </w:p>
        </w:tc>
        <w:tc>
          <w:tcPr>
            <w:tcW w:w="466" w:type="dxa"/>
            <w:tcBorders>
              <w:top w:val="nil"/>
              <w:left w:val="nil"/>
              <w:bottom w:val="nil"/>
              <w:right w:val="single" w:sz="4" w:space="0" w:color="auto"/>
            </w:tcBorders>
            <w:shd w:val="clear" w:color="auto" w:fill="auto"/>
            <w:noWrap/>
            <w:vAlign w:val="bottom"/>
            <w:hideMark/>
          </w:tcPr>
          <w:p w14:paraId="2F57D55C"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71E022A1" w14:textId="77777777" w:rsidTr="000B417E">
        <w:trPr>
          <w:trHeight w:val="300"/>
        </w:trPr>
        <w:tc>
          <w:tcPr>
            <w:tcW w:w="1046" w:type="dxa"/>
            <w:tcBorders>
              <w:top w:val="nil"/>
              <w:left w:val="single" w:sz="4" w:space="0" w:color="auto"/>
              <w:bottom w:val="nil"/>
              <w:right w:val="single" w:sz="4" w:space="0" w:color="auto"/>
            </w:tcBorders>
            <w:shd w:val="clear" w:color="auto" w:fill="auto"/>
            <w:noWrap/>
            <w:vAlign w:val="bottom"/>
            <w:hideMark/>
          </w:tcPr>
          <w:p w14:paraId="53450885"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HAV-1-1</w:t>
            </w:r>
          </w:p>
        </w:tc>
        <w:tc>
          <w:tcPr>
            <w:tcW w:w="5415" w:type="dxa"/>
            <w:tcBorders>
              <w:top w:val="nil"/>
              <w:left w:val="nil"/>
              <w:bottom w:val="nil"/>
              <w:right w:val="single" w:sz="4" w:space="0" w:color="auto"/>
            </w:tcBorders>
            <w:shd w:val="clear" w:color="000000" w:fill="FFFFFF"/>
            <w:noWrap/>
            <w:vAlign w:val="bottom"/>
            <w:hideMark/>
          </w:tcPr>
          <w:p w14:paraId="1A64A6A4"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Међупростор за вентилацију</w:t>
            </w:r>
          </w:p>
        </w:tc>
        <w:tc>
          <w:tcPr>
            <w:tcW w:w="948" w:type="dxa"/>
            <w:tcBorders>
              <w:top w:val="nil"/>
              <w:left w:val="nil"/>
              <w:bottom w:val="nil"/>
              <w:right w:val="nil"/>
            </w:tcBorders>
            <w:shd w:val="clear" w:color="auto" w:fill="auto"/>
            <w:noWrap/>
            <w:vAlign w:val="bottom"/>
            <w:hideMark/>
          </w:tcPr>
          <w:p w14:paraId="2259B0A1"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13.23</w:t>
            </w:r>
          </w:p>
        </w:tc>
        <w:tc>
          <w:tcPr>
            <w:tcW w:w="466" w:type="dxa"/>
            <w:tcBorders>
              <w:top w:val="nil"/>
              <w:left w:val="nil"/>
              <w:bottom w:val="nil"/>
              <w:right w:val="single" w:sz="4" w:space="0" w:color="auto"/>
            </w:tcBorders>
            <w:shd w:val="clear" w:color="auto" w:fill="auto"/>
            <w:noWrap/>
            <w:vAlign w:val="bottom"/>
            <w:hideMark/>
          </w:tcPr>
          <w:p w14:paraId="65D9DC2A"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7BD14D41" w14:textId="77777777" w:rsidTr="000B417E">
        <w:trPr>
          <w:trHeight w:val="300"/>
        </w:trPr>
        <w:tc>
          <w:tcPr>
            <w:tcW w:w="1046" w:type="dxa"/>
            <w:tcBorders>
              <w:top w:val="nil"/>
              <w:left w:val="single" w:sz="4" w:space="0" w:color="auto"/>
              <w:bottom w:val="nil"/>
              <w:right w:val="single" w:sz="4" w:space="0" w:color="auto"/>
            </w:tcBorders>
            <w:shd w:val="clear" w:color="auto" w:fill="auto"/>
            <w:noWrap/>
            <w:vAlign w:val="bottom"/>
            <w:hideMark/>
          </w:tcPr>
          <w:p w14:paraId="3E9D5F7E"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HAV-1-2</w:t>
            </w:r>
          </w:p>
        </w:tc>
        <w:tc>
          <w:tcPr>
            <w:tcW w:w="5415" w:type="dxa"/>
            <w:tcBorders>
              <w:top w:val="nil"/>
              <w:left w:val="nil"/>
              <w:bottom w:val="nil"/>
              <w:right w:val="single" w:sz="4" w:space="0" w:color="auto"/>
            </w:tcBorders>
            <w:shd w:val="clear" w:color="000000" w:fill="FFFFFF"/>
            <w:noWrap/>
            <w:vAlign w:val="bottom"/>
            <w:hideMark/>
          </w:tcPr>
          <w:p w14:paraId="366538EB"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Међупростор за вентилацију</w:t>
            </w:r>
          </w:p>
        </w:tc>
        <w:tc>
          <w:tcPr>
            <w:tcW w:w="948" w:type="dxa"/>
            <w:tcBorders>
              <w:top w:val="nil"/>
              <w:left w:val="nil"/>
              <w:bottom w:val="nil"/>
              <w:right w:val="nil"/>
            </w:tcBorders>
            <w:shd w:val="clear" w:color="auto" w:fill="auto"/>
            <w:noWrap/>
            <w:vAlign w:val="bottom"/>
            <w:hideMark/>
          </w:tcPr>
          <w:p w14:paraId="64456889"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10.60</w:t>
            </w:r>
          </w:p>
        </w:tc>
        <w:tc>
          <w:tcPr>
            <w:tcW w:w="466" w:type="dxa"/>
            <w:tcBorders>
              <w:top w:val="nil"/>
              <w:left w:val="nil"/>
              <w:bottom w:val="nil"/>
              <w:right w:val="single" w:sz="4" w:space="0" w:color="auto"/>
            </w:tcBorders>
            <w:shd w:val="clear" w:color="auto" w:fill="auto"/>
            <w:noWrap/>
            <w:vAlign w:val="bottom"/>
            <w:hideMark/>
          </w:tcPr>
          <w:p w14:paraId="55C82F74"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1FD8C032" w14:textId="77777777" w:rsidTr="000B417E">
        <w:trPr>
          <w:trHeight w:val="300"/>
        </w:trPr>
        <w:tc>
          <w:tcPr>
            <w:tcW w:w="1046" w:type="dxa"/>
            <w:tcBorders>
              <w:top w:val="nil"/>
              <w:left w:val="single" w:sz="4" w:space="0" w:color="auto"/>
              <w:bottom w:val="nil"/>
              <w:right w:val="single" w:sz="4" w:space="0" w:color="auto"/>
            </w:tcBorders>
            <w:shd w:val="clear" w:color="auto" w:fill="auto"/>
            <w:noWrap/>
            <w:vAlign w:val="bottom"/>
            <w:hideMark/>
          </w:tcPr>
          <w:p w14:paraId="278DA7D5"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HAV-2-1</w:t>
            </w:r>
          </w:p>
        </w:tc>
        <w:tc>
          <w:tcPr>
            <w:tcW w:w="5415" w:type="dxa"/>
            <w:tcBorders>
              <w:top w:val="nil"/>
              <w:left w:val="nil"/>
              <w:bottom w:val="nil"/>
              <w:right w:val="single" w:sz="4" w:space="0" w:color="auto"/>
            </w:tcBorders>
            <w:shd w:val="clear" w:color="000000" w:fill="FFFFFF"/>
            <w:noWrap/>
            <w:vAlign w:val="bottom"/>
            <w:hideMark/>
          </w:tcPr>
          <w:p w14:paraId="006C5B8B"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Међупростор за вентилацију</w:t>
            </w:r>
          </w:p>
        </w:tc>
        <w:tc>
          <w:tcPr>
            <w:tcW w:w="948" w:type="dxa"/>
            <w:tcBorders>
              <w:top w:val="nil"/>
              <w:left w:val="nil"/>
              <w:bottom w:val="nil"/>
              <w:right w:val="nil"/>
            </w:tcBorders>
            <w:shd w:val="clear" w:color="auto" w:fill="auto"/>
            <w:noWrap/>
            <w:vAlign w:val="bottom"/>
            <w:hideMark/>
          </w:tcPr>
          <w:p w14:paraId="580089B5"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12.96</w:t>
            </w:r>
          </w:p>
        </w:tc>
        <w:tc>
          <w:tcPr>
            <w:tcW w:w="466" w:type="dxa"/>
            <w:tcBorders>
              <w:top w:val="nil"/>
              <w:left w:val="nil"/>
              <w:bottom w:val="nil"/>
              <w:right w:val="single" w:sz="4" w:space="0" w:color="auto"/>
            </w:tcBorders>
            <w:shd w:val="clear" w:color="auto" w:fill="auto"/>
            <w:noWrap/>
            <w:vAlign w:val="bottom"/>
            <w:hideMark/>
          </w:tcPr>
          <w:p w14:paraId="27AFD706"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7D5AD420" w14:textId="77777777" w:rsidTr="000B417E">
        <w:trPr>
          <w:trHeight w:val="300"/>
        </w:trPr>
        <w:tc>
          <w:tcPr>
            <w:tcW w:w="1046" w:type="dxa"/>
            <w:tcBorders>
              <w:top w:val="nil"/>
              <w:left w:val="single" w:sz="4" w:space="0" w:color="auto"/>
              <w:bottom w:val="nil"/>
              <w:right w:val="single" w:sz="4" w:space="0" w:color="auto"/>
            </w:tcBorders>
            <w:shd w:val="clear" w:color="auto" w:fill="auto"/>
            <w:noWrap/>
            <w:vAlign w:val="bottom"/>
            <w:hideMark/>
          </w:tcPr>
          <w:p w14:paraId="59520EC9"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HAV-2-2</w:t>
            </w:r>
          </w:p>
        </w:tc>
        <w:tc>
          <w:tcPr>
            <w:tcW w:w="5415" w:type="dxa"/>
            <w:tcBorders>
              <w:top w:val="nil"/>
              <w:left w:val="nil"/>
              <w:bottom w:val="nil"/>
              <w:right w:val="single" w:sz="4" w:space="0" w:color="auto"/>
            </w:tcBorders>
            <w:shd w:val="clear" w:color="000000" w:fill="FFFFFF"/>
            <w:noWrap/>
            <w:vAlign w:val="bottom"/>
            <w:hideMark/>
          </w:tcPr>
          <w:p w14:paraId="3C0E1FF1"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Међупростор за вентилацију</w:t>
            </w:r>
          </w:p>
        </w:tc>
        <w:tc>
          <w:tcPr>
            <w:tcW w:w="948" w:type="dxa"/>
            <w:tcBorders>
              <w:top w:val="nil"/>
              <w:left w:val="nil"/>
              <w:bottom w:val="nil"/>
              <w:right w:val="nil"/>
            </w:tcBorders>
            <w:shd w:val="clear" w:color="auto" w:fill="auto"/>
            <w:noWrap/>
            <w:vAlign w:val="bottom"/>
            <w:hideMark/>
          </w:tcPr>
          <w:p w14:paraId="04EC421D"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10.60</w:t>
            </w:r>
          </w:p>
        </w:tc>
        <w:tc>
          <w:tcPr>
            <w:tcW w:w="466" w:type="dxa"/>
            <w:tcBorders>
              <w:top w:val="nil"/>
              <w:left w:val="nil"/>
              <w:bottom w:val="nil"/>
              <w:right w:val="single" w:sz="4" w:space="0" w:color="auto"/>
            </w:tcBorders>
            <w:shd w:val="clear" w:color="auto" w:fill="auto"/>
            <w:noWrap/>
            <w:vAlign w:val="bottom"/>
            <w:hideMark/>
          </w:tcPr>
          <w:p w14:paraId="76B0F2AD"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13F0B6E5" w14:textId="77777777" w:rsidTr="000B417E">
        <w:trPr>
          <w:trHeight w:val="300"/>
        </w:trPr>
        <w:tc>
          <w:tcPr>
            <w:tcW w:w="1046" w:type="dxa"/>
            <w:tcBorders>
              <w:top w:val="nil"/>
              <w:left w:val="single" w:sz="4" w:space="0" w:color="auto"/>
              <w:bottom w:val="nil"/>
              <w:right w:val="single" w:sz="4" w:space="0" w:color="auto"/>
            </w:tcBorders>
            <w:shd w:val="clear" w:color="auto" w:fill="auto"/>
            <w:noWrap/>
            <w:vAlign w:val="bottom"/>
            <w:hideMark/>
          </w:tcPr>
          <w:p w14:paraId="2088C471"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HOA</w:t>
            </w:r>
          </w:p>
        </w:tc>
        <w:tc>
          <w:tcPr>
            <w:tcW w:w="5415" w:type="dxa"/>
            <w:tcBorders>
              <w:top w:val="nil"/>
              <w:left w:val="nil"/>
              <w:bottom w:val="nil"/>
              <w:right w:val="single" w:sz="4" w:space="0" w:color="auto"/>
            </w:tcBorders>
            <w:shd w:val="clear" w:color="auto" w:fill="auto"/>
            <w:noWrap/>
            <w:vAlign w:val="bottom"/>
            <w:hideMark/>
          </w:tcPr>
          <w:p w14:paraId="39E4DD6C"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Безбедносно подручје чекања</w:t>
            </w:r>
          </w:p>
        </w:tc>
        <w:tc>
          <w:tcPr>
            <w:tcW w:w="948" w:type="dxa"/>
            <w:tcBorders>
              <w:top w:val="nil"/>
              <w:left w:val="nil"/>
              <w:bottom w:val="nil"/>
              <w:right w:val="nil"/>
            </w:tcBorders>
            <w:shd w:val="clear" w:color="auto" w:fill="auto"/>
            <w:noWrap/>
            <w:vAlign w:val="bottom"/>
            <w:hideMark/>
          </w:tcPr>
          <w:p w14:paraId="1C0F3ED2"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15.86</w:t>
            </w:r>
          </w:p>
        </w:tc>
        <w:tc>
          <w:tcPr>
            <w:tcW w:w="466" w:type="dxa"/>
            <w:tcBorders>
              <w:top w:val="nil"/>
              <w:left w:val="nil"/>
              <w:bottom w:val="nil"/>
              <w:right w:val="single" w:sz="4" w:space="0" w:color="auto"/>
            </w:tcBorders>
            <w:shd w:val="clear" w:color="auto" w:fill="auto"/>
            <w:noWrap/>
            <w:vAlign w:val="bottom"/>
            <w:hideMark/>
          </w:tcPr>
          <w:p w14:paraId="0FE9B5D0"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1B492CBB" w14:textId="77777777" w:rsidTr="000B417E">
        <w:trPr>
          <w:trHeight w:val="300"/>
        </w:trPr>
        <w:tc>
          <w:tcPr>
            <w:tcW w:w="1046" w:type="dxa"/>
            <w:tcBorders>
              <w:top w:val="nil"/>
              <w:left w:val="single" w:sz="4" w:space="0" w:color="auto"/>
              <w:bottom w:val="nil"/>
              <w:right w:val="single" w:sz="4" w:space="0" w:color="auto"/>
            </w:tcBorders>
            <w:shd w:val="clear" w:color="auto" w:fill="auto"/>
            <w:noWrap/>
            <w:vAlign w:val="bottom"/>
            <w:hideMark/>
          </w:tcPr>
          <w:p w14:paraId="14A529DD"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HOA</w:t>
            </w:r>
          </w:p>
        </w:tc>
        <w:tc>
          <w:tcPr>
            <w:tcW w:w="5415" w:type="dxa"/>
            <w:tcBorders>
              <w:top w:val="nil"/>
              <w:left w:val="nil"/>
              <w:bottom w:val="nil"/>
              <w:right w:val="single" w:sz="4" w:space="0" w:color="auto"/>
            </w:tcBorders>
            <w:shd w:val="clear" w:color="auto" w:fill="auto"/>
            <w:noWrap/>
            <w:vAlign w:val="bottom"/>
            <w:hideMark/>
          </w:tcPr>
          <w:p w14:paraId="1F43BF61"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Безбедносно подручје чекања</w:t>
            </w:r>
          </w:p>
        </w:tc>
        <w:tc>
          <w:tcPr>
            <w:tcW w:w="948" w:type="dxa"/>
            <w:tcBorders>
              <w:top w:val="nil"/>
              <w:left w:val="nil"/>
              <w:bottom w:val="nil"/>
              <w:right w:val="nil"/>
            </w:tcBorders>
            <w:shd w:val="clear" w:color="auto" w:fill="auto"/>
            <w:noWrap/>
            <w:vAlign w:val="bottom"/>
            <w:hideMark/>
          </w:tcPr>
          <w:p w14:paraId="0511B9A5"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15.82</w:t>
            </w:r>
          </w:p>
        </w:tc>
        <w:tc>
          <w:tcPr>
            <w:tcW w:w="466" w:type="dxa"/>
            <w:tcBorders>
              <w:top w:val="nil"/>
              <w:left w:val="nil"/>
              <w:bottom w:val="nil"/>
              <w:right w:val="single" w:sz="4" w:space="0" w:color="auto"/>
            </w:tcBorders>
            <w:shd w:val="clear" w:color="auto" w:fill="auto"/>
            <w:noWrap/>
            <w:vAlign w:val="bottom"/>
            <w:hideMark/>
          </w:tcPr>
          <w:p w14:paraId="140B9469"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525B77CF" w14:textId="77777777" w:rsidTr="000B417E">
        <w:trPr>
          <w:trHeight w:val="300"/>
        </w:trPr>
        <w:tc>
          <w:tcPr>
            <w:tcW w:w="1046" w:type="dxa"/>
            <w:tcBorders>
              <w:top w:val="nil"/>
              <w:left w:val="single" w:sz="4" w:space="0" w:color="auto"/>
              <w:bottom w:val="nil"/>
              <w:right w:val="single" w:sz="4" w:space="0" w:color="auto"/>
            </w:tcBorders>
            <w:shd w:val="clear" w:color="auto" w:fill="auto"/>
            <w:noWrap/>
            <w:vAlign w:val="bottom"/>
            <w:hideMark/>
          </w:tcPr>
          <w:p w14:paraId="6145B854"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lastRenderedPageBreak/>
              <w:t>HOA</w:t>
            </w:r>
          </w:p>
        </w:tc>
        <w:tc>
          <w:tcPr>
            <w:tcW w:w="5415" w:type="dxa"/>
            <w:tcBorders>
              <w:top w:val="nil"/>
              <w:left w:val="nil"/>
              <w:bottom w:val="nil"/>
              <w:right w:val="single" w:sz="4" w:space="0" w:color="auto"/>
            </w:tcBorders>
            <w:shd w:val="clear" w:color="auto" w:fill="auto"/>
            <w:noWrap/>
            <w:vAlign w:val="bottom"/>
            <w:hideMark/>
          </w:tcPr>
          <w:p w14:paraId="4ABD69C6"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Безбедносно подручје чекања</w:t>
            </w:r>
          </w:p>
        </w:tc>
        <w:tc>
          <w:tcPr>
            <w:tcW w:w="948" w:type="dxa"/>
            <w:tcBorders>
              <w:top w:val="nil"/>
              <w:left w:val="nil"/>
              <w:bottom w:val="nil"/>
              <w:right w:val="nil"/>
            </w:tcBorders>
            <w:shd w:val="clear" w:color="auto" w:fill="auto"/>
            <w:noWrap/>
            <w:vAlign w:val="bottom"/>
            <w:hideMark/>
          </w:tcPr>
          <w:p w14:paraId="5F8FA30D"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17.02</w:t>
            </w:r>
          </w:p>
        </w:tc>
        <w:tc>
          <w:tcPr>
            <w:tcW w:w="466" w:type="dxa"/>
            <w:tcBorders>
              <w:top w:val="nil"/>
              <w:left w:val="nil"/>
              <w:bottom w:val="nil"/>
              <w:right w:val="single" w:sz="4" w:space="0" w:color="auto"/>
            </w:tcBorders>
            <w:shd w:val="clear" w:color="auto" w:fill="auto"/>
            <w:noWrap/>
            <w:vAlign w:val="bottom"/>
            <w:hideMark/>
          </w:tcPr>
          <w:p w14:paraId="246F0690"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42A0475B" w14:textId="77777777" w:rsidTr="000B417E">
        <w:trPr>
          <w:trHeight w:val="300"/>
        </w:trPr>
        <w:tc>
          <w:tcPr>
            <w:tcW w:w="1046" w:type="dxa"/>
            <w:tcBorders>
              <w:top w:val="nil"/>
              <w:left w:val="single" w:sz="4" w:space="0" w:color="auto"/>
              <w:bottom w:val="nil"/>
              <w:right w:val="single" w:sz="4" w:space="0" w:color="auto"/>
            </w:tcBorders>
            <w:shd w:val="clear" w:color="auto" w:fill="auto"/>
            <w:noWrap/>
            <w:vAlign w:val="bottom"/>
            <w:hideMark/>
          </w:tcPr>
          <w:p w14:paraId="1A103491"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HOA</w:t>
            </w:r>
          </w:p>
        </w:tc>
        <w:tc>
          <w:tcPr>
            <w:tcW w:w="5415" w:type="dxa"/>
            <w:tcBorders>
              <w:top w:val="nil"/>
              <w:left w:val="nil"/>
              <w:bottom w:val="nil"/>
              <w:right w:val="single" w:sz="4" w:space="0" w:color="auto"/>
            </w:tcBorders>
            <w:shd w:val="clear" w:color="auto" w:fill="auto"/>
            <w:noWrap/>
            <w:vAlign w:val="bottom"/>
            <w:hideMark/>
          </w:tcPr>
          <w:p w14:paraId="7ABD5585"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Безбедносно подручје чекања</w:t>
            </w:r>
          </w:p>
        </w:tc>
        <w:tc>
          <w:tcPr>
            <w:tcW w:w="948" w:type="dxa"/>
            <w:tcBorders>
              <w:top w:val="nil"/>
              <w:left w:val="nil"/>
              <w:bottom w:val="nil"/>
              <w:right w:val="nil"/>
            </w:tcBorders>
            <w:shd w:val="clear" w:color="auto" w:fill="auto"/>
            <w:noWrap/>
            <w:vAlign w:val="bottom"/>
            <w:hideMark/>
          </w:tcPr>
          <w:p w14:paraId="4C86CE05"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15.82</w:t>
            </w:r>
          </w:p>
        </w:tc>
        <w:tc>
          <w:tcPr>
            <w:tcW w:w="466" w:type="dxa"/>
            <w:tcBorders>
              <w:top w:val="nil"/>
              <w:left w:val="nil"/>
              <w:bottom w:val="nil"/>
              <w:right w:val="single" w:sz="4" w:space="0" w:color="auto"/>
            </w:tcBorders>
            <w:shd w:val="clear" w:color="auto" w:fill="auto"/>
            <w:noWrap/>
            <w:vAlign w:val="bottom"/>
            <w:hideMark/>
          </w:tcPr>
          <w:p w14:paraId="6A9A75A6"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68649302" w14:textId="77777777" w:rsidTr="000B417E">
        <w:trPr>
          <w:trHeight w:val="300"/>
        </w:trPr>
        <w:tc>
          <w:tcPr>
            <w:tcW w:w="1046" w:type="dxa"/>
            <w:tcBorders>
              <w:top w:val="nil"/>
              <w:left w:val="single" w:sz="4" w:space="0" w:color="auto"/>
              <w:bottom w:val="nil"/>
              <w:right w:val="single" w:sz="4" w:space="0" w:color="auto"/>
            </w:tcBorders>
            <w:shd w:val="clear" w:color="auto" w:fill="auto"/>
            <w:noWrap/>
            <w:vAlign w:val="bottom"/>
            <w:hideMark/>
          </w:tcPr>
          <w:p w14:paraId="19DE5709"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MR</w:t>
            </w:r>
          </w:p>
        </w:tc>
        <w:tc>
          <w:tcPr>
            <w:tcW w:w="5415" w:type="dxa"/>
            <w:tcBorders>
              <w:top w:val="nil"/>
              <w:left w:val="nil"/>
              <w:bottom w:val="nil"/>
              <w:right w:val="single" w:sz="4" w:space="0" w:color="auto"/>
            </w:tcBorders>
            <w:shd w:val="clear" w:color="auto" w:fill="auto"/>
            <w:noWrap/>
            <w:vAlign w:val="bottom"/>
            <w:hideMark/>
          </w:tcPr>
          <w:p w14:paraId="01BDBA1B"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Просторија за одржавање</w:t>
            </w:r>
          </w:p>
        </w:tc>
        <w:tc>
          <w:tcPr>
            <w:tcW w:w="948" w:type="dxa"/>
            <w:tcBorders>
              <w:top w:val="nil"/>
              <w:left w:val="nil"/>
              <w:bottom w:val="nil"/>
              <w:right w:val="nil"/>
            </w:tcBorders>
            <w:shd w:val="clear" w:color="auto" w:fill="auto"/>
            <w:noWrap/>
            <w:vAlign w:val="bottom"/>
            <w:hideMark/>
          </w:tcPr>
          <w:p w14:paraId="66995C5F"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28.12</w:t>
            </w:r>
          </w:p>
        </w:tc>
        <w:tc>
          <w:tcPr>
            <w:tcW w:w="466" w:type="dxa"/>
            <w:tcBorders>
              <w:top w:val="nil"/>
              <w:left w:val="nil"/>
              <w:bottom w:val="nil"/>
              <w:right w:val="single" w:sz="4" w:space="0" w:color="auto"/>
            </w:tcBorders>
            <w:shd w:val="clear" w:color="auto" w:fill="auto"/>
            <w:noWrap/>
            <w:vAlign w:val="bottom"/>
            <w:hideMark/>
          </w:tcPr>
          <w:p w14:paraId="24799C0E"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7E586812" w14:textId="77777777" w:rsidTr="000B417E">
        <w:trPr>
          <w:trHeight w:val="300"/>
        </w:trPr>
        <w:tc>
          <w:tcPr>
            <w:tcW w:w="1046" w:type="dxa"/>
            <w:tcBorders>
              <w:top w:val="nil"/>
              <w:left w:val="single" w:sz="4" w:space="0" w:color="auto"/>
              <w:bottom w:val="nil"/>
              <w:right w:val="single" w:sz="4" w:space="0" w:color="auto"/>
            </w:tcBorders>
            <w:shd w:val="clear" w:color="auto" w:fill="auto"/>
            <w:noWrap/>
            <w:vAlign w:val="bottom"/>
            <w:hideMark/>
          </w:tcPr>
          <w:p w14:paraId="7568B054"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PLA-A</w:t>
            </w:r>
          </w:p>
        </w:tc>
        <w:tc>
          <w:tcPr>
            <w:tcW w:w="5415" w:type="dxa"/>
            <w:tcBorders>
              <w:top w:val="nil"/>
              <w:left w:val="nil"/>
              <w:bottom w:val="nil"/>
              <w:right w:val="single" w:sz="4" w:space="0" w:color="auto"/>
            </w:tcBorders>
            <w:shd w:val="clear" w:color="000000" w:fill="FFFFFF"/>
            <w:noWrap/>
            <w:vAlign w:val="bottom"/>
            <w:hideMark/>
          </w:tcPr>
          <w:p w14:paraId="4C418957"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Перон А</w:t>
            </w:r>
          </w:p>
        </w:tc>
        <w:tc>
          <w:tcPr>
            <w:tcW w:w="948" w:type="dxa"/>
            <w:tcBorders>
              <w:top w:val="nil"/>
              <w:left w:val="nil"/>
              <w:bottom w:val="nil"/>
              <w:right w:val="nil"/>
            </w:tcBorders>
            <w:shd w:val="clear" w:color="auto" w:fill="auto"/>
            <w:noWrap/>
            <w:vAlign w:val="bottom"/>
            <w:hideMark/>
          </w:tcPr>
          <w:p w14:paraId="093EAE25"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351.85</w:t>
            </w:r>
          </w:p>
        </w:tc>
        <w:tc>
          <w:tcPr>
            <w:tcW w:w="466" w:type="dxa"/>
            <w:tcBorders>
              <w:top w:val="nil"/>
              <w:left w:val="nil"/>
              <w:bottom w:val="nil"/>
              <w:right w:val="single" w:sz="4" w:space="0" w:color="auto"/>
            </w:tcBorders>
            <w:shd w:val="clear" w:color="auto" w:fill="auto"/>
            <w:noWrap/>
            <w:vAlign w:val="bottom"/>
            <w:hideMark/>
          </w:tcPr>
          <w:p w14:paraId="44AB6542"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35B682EA" w14:textId="77777777" w:rsidTr="000B417E">
        <w:trPr>
          <w:trHeight w:val="300"/>
        </w:trPr>
        <w:tc>
          <w:tcPr>
            <w:tcW w:w="1046" w:type="dxa"/>
            <w:tcBorders>
              <w:top w:val="nil"/>
              <w:left w:val="single" w:sz="4" w:space="0" w:color="auto"/>
              <w:bottom w:val="nil"/>
              <w:right w:val="single" w:sz="4" w:space="0" w:color="auto"/>
            </w:tcBorders>
            <w:shd w:val="clear" w:color="auto" w:fill="auto"/>
            <w:noWrap/>
            <w:vAlign w:val="bottom"/>
            <w:hideMark/>
          </w:tcPr>
          <w:p w14:paraId="209D653D"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PLA-B</w:t>
            </w:r>
          </w:p>
        </w:tc>
        <w:tc>
          <w:tcPr>
            <w:tcW w:w="5415" w:type="dxa"/>
            <w:tcBorders>
              <w:top w:val="nil"/>
              <w:left w:val="nil"/>
              <w:bottom w:val="nil"/>
              <w:right w:val="single" w:sz="4" w:space="0" w:color="auto"/>
            </w:tcBorders>
            <w:shd w:val="clear" w:color="000000" w:fill="FFFFFF"/>
            <w:noWrap/>
            <w:vAlign w:val="bottom"/>
            <w:hideMark/>
          </w:tcPr>
          <w:p w14:paraId="5141A1D0"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Перон Б</w:t>
            </w:r>
          </w:p>
        </w:tc>
        <w:tc>
          <w:tcPr>
            <w:tcW w:w="948" w:type="dxa"/>
            <w:tcBorders>
              <w:top w:val="nil"/>
              <w:left w:val="nil"/>
              <w:bottom w:val="nil"/>
              <w:right w:val="nil"/>
            </w:tcBorders>
            <w:shd w:val="clear" w:color="auto" w:fill="auto"/>
            <w:noWrap/>
            <w:vAlign w:val="bottom"/>
            <w:hideMark/>
          </w:tcPr>
          <w:p w14:paraId="5DE97B6F"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353.35</w:t>
            </w:r>
          </w:p>
        </w:tc>
        <w:tc>
          <w:tcPr>
            <w:tcW w:w="466" w:type="dxa"/>
            <w:tcBorders>
              <w:top w:val="nil"/>
              <w:left w:val="nil"/>
              <w:bottom w:val="nil"/>
              <w:right w:val="single" w:sz="4" w:space="0" w:color="auto"/>
            </w:tcBorders>
            <w:shd w:val="clear" w:color="auto" w:fill="auto"/>
            <w:noWrap/>
            <w:vAlign w:val="bottom"/>
            <w:hideMark/>
          </w:tcPr>
          <w:p w14:paraId="6131271E"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0B26B6E1" w14:textId="77777777" w:rsidTr="000B417E">
        <w:trPr>
          <w:trHeight w:val="300"/>
        </w:trPr>
        <w:tc>
          <w:tcPr>
            <w:tcW w:w="1046" w:type="dxa"/>
            <w:tcBorders>
              <w:top w:val="nil"/>
              <w:left w:val="single" w:sz="4" w:space="0" w:color="auto"/>
              <w:bottom w:val="nil"/>
              <w:right w:val="single" w:sz="4" w:space="0" w:color="auto"/>
            </w:tcBorders>
            <w:shd w:val="clear" w:color="auto" w:fill="auto"/>
            <w:noWrap/>
            <w:vAlign w:val="bottom"/>
            <w:hideMark/>
          </w:tcPr>
          <w:p w14:paraId="35C91CC1"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STR</w:t>
            </w:r>
          </w:p>
        </w:tc>
        <w:tc>
          <w:tcPr>
            <w:tcW w:w="5415" w:type="dxa"/>
            <w:tcBorders>
              <w:top w:val="nil"/>
              <w:left w:val="nil"/>
              <w:bottom w:val="nil"/>
              <w:right w:val="single" w:sz="4" w:space="0" w:color="auto"/>
            </w:tcBorders>
            <w:shd w:val="clear" w:color="000000" w:fill="FFFFFF"/>
            <w:noWrap/>
            <w:vAlign w:val="bottom"/>
            <w:hideMark/>
          </w:tcPr>
          <w:p w14:paraId="7F60F878"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Просторија одсека за вучу</w:t>
            </w:r>
          </w:p>
        </w:tc>
        <w:tc>
          <w:tcPr>
            <w:tcW w:w="948" w:type="dxa"/>
            <w:tcBorders>
              <w:top w:val="nil"/>
              <w:left w:val="nil"/>
              <w:bottom w:val="nil"/>
              <w:right w:val="nil"/>
            </w:tcBorders>
            <w:shd w:val="clear" w:color="auto" w:fill="auto"/>
            <w:noWrap/>
            <w:vAlign w:val="bottom"/>
            <w:hideMark/>
          </w:tcPr>
          <w:p w14:paraId="46290410"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23.10</w:t>
            </w:r>
          </w:p>
        </w:tc>
        <w:tc>
          <w:tcPr>
            <w:tcW w:w="466" w:type="dxa"/>
            <w:tcBorders>
              <w:top w:val="nil"/>
              <w:left w:val="nil"/>
              <w:bottom w:val="nil"/>
              <w:right w:val="single" w:sz="4" w:space="0" w:color="auto"/>
            </w:tcBorders>
            <w:shd w:val="clear" w:color="auto" w:fill="auto"/>
            <w:noWrap/>
            <w:vAlign w:val="bottom"/>
            <w:hideMark/>
          </w:tcPr>
          <w:p w14:paraId="2E8DA604"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42A3BE72" w14:textId="77777777" w:rsidTr="000B417E">
        <w:trPr>
          <w:trHeight w:val="300"/>
        </w:trPr>
        <w:tc>
          <w:tcPr>
            <w:tcW w:w="1046" w:type="dxa"/>
            <w:tcBorders>
              <w:top w:val="nil"/>
              <w:left w:val="single" w:sz="4" w:space="0" w:color="auto"/>
              <w:bottom w:val="nil"/>
              <w:right w:val="single" w:sz="4" w:space="0" w:color="auto"/>
            </w:tcBorders>
            <w:shd w:val="clear" w:color="auto" w:fill="auto"/>
            <w:noWrap/>
            <w:vAlign w:val="bottom"/>
            <w:hideMark/>
          </w:tcPr>
          <w:p w14:paraId="67429DE4"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SWP</w:t>
            </w:r>
          </w:p>
        </w:tc>
        <w:tc>
          <w:tcPr>
            <w:tcW w:w="5415" w:type="dxa"/>
            <w:tcBorders>
              <w:top w:val="nil"/>
              <w:left w:val="nil"/>
              <w:bottom w:val="nil"/>
              <w:right w:val="single" w:sz="4" w:space="0" w:color="auto"/>
            </w:tcBorders>
            <w:shd w:val="clear" w:color="000000" w:fill="FFFFFF"/>
            <w:noWrap/>
            <w:vAlign w:val="bottom"/>
            <w:hideMark/>
          </w:tcPr>
          <w:p w14:paraId="01B030F6"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Просторија за пумпе за воду за спринклере</w:t>
            </w:r>
          </w:p>
        </w:tc>
        <w:tc>
          <w:tcPr>
            <w:tcW w:w="948" w:type="dxa"/>
            <w:tcBorders>
              <w:top w:val="nil"/>
              <w:left w:val="nil"/>
              <w:bottom w:val="nil"/>
              <w:right w:val="nil"/>
            </w:tcBorders>
            <w:shd w:val="clear" w:color="auto" w:fill="auto"/>
            <w:noWrap/>
            <w:vAlign w:val="bottom"/>
            <w:hideMark/>
          </w:tcPr>
          <w:p w14:paraId="5F530DE1"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28.38</w:t>
            </w:r>
          </w:p>
        </w:tc>
        <w:tc>
          <w:tcPr>
            <w:tcW w:w="466" w:type="dxa"/>
            <w:tcBorders>
              <w:top w:val="nil"/>
              <w:left w:val="nil"/>
              <w:bottom w:val="nil"/>
              <w:right w:val="single" w:sz="4" w:space="0" w:color="auto"/>
            </w:tcBorders>
            <w:shd w:val="clear" w:color="auto" w:fill="auto"/>
            <w:noWrap/>
            <w:vAlign w:val="bottom"/>
            <w:hideMark/>
          </w:tcPr>
          <w:p w14:paraId="104859A5"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244BAC06" w14:textId="77777777" w:rsidTr="000B417E">
        <w:trPr>
          <w:trHeight w:val="300"/>
        </w:trPr>
        <w:tc>
          <w:tcPr>
            <w:tcW w:w="1046" w:type="dxa"/>
            <w:tcBorders>
              <w:top w:val="nil"/>
              <w:left w:val="single" w:sz="4" w:space="0" w:color="auto"/>
              <w:bottom w:val="nil"/>
              <w:right w:val="single" w:sz="4" w:space="0" w:color="auto"/>
            </w:tcBorders>
            <w:shd w:val="clear" w:color="auto" w:fill="auto"/>
            <w:noWrap/>
            <w:vAlign w:val="bottom"/>
            <w:hideMark/>
          </w:tcPr>
          <w:p w14:paraId="1ECDFB66"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TCO</w:t>
            </w:r>
          </w:p>
        </w:tc>
        <w:tc>
          <w:tcPr>
            <w:tcW w:w="5415" w:type="dxa"/>
            <w:tcBorders>
              <w:top w:val="nil"/>
              <w:left w:val="nil"/>
              <w:bottom w:val="nil"/>
              <w:right w:val="single" w:sz="4" w:space="0" w:color="auto"/>
            </w:tcBorders>
            <w:shd w:val="clear" w:color="auto" w:fill="auto"/>
            <w:noWrap/>
            <w:vAlign w:val="bottom"/>
            <w:hideMark/>
          </w:tcPr>
          <w:p w14:paraId="5F3245AE"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Технички ходник</w:t>
            </w:r>
          </w:p>
        </w:tc>
        <w:tc>
          <w:tcPr>
            <w:tcW w:w="948" w:type="dxa"/>
            <w:tcBorders>
              <w:top w:val="nil"/>
              <w:left w:val="nil"/>
              <w:bottom w:val="nil"/>
              <w:right w:val="nil"/>
            </w:tcBorders>
            <w:shd w:val="clear" w:color="auto" w:fill="auto"/>
            <w:noWrap/>
            <w:vAlign w:val="bottom"/>
            <w:hideMark/>
          </w:tcPr>
          <w:p w14:paraId="26A804F2"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66.32</w:t>
            </w:r>
          </w:p>
        </w:tc>
        <w:tc>
          <w:tcPr>
            <w:tcW w:w="466" w:type="dxa"/>
            <w:tcBorders>
              <w:top w:val="nil"/>
              <w:left w:val="nil"/>
              <w:bottom w:val="nil"/>
              <w:right w:val="single" w:sz="4" w:space="0" w:color="auto"/>
            </w:tcBorders>
            <w:shd w:val="clear" w:color="auto" w:fill="auto"/>
            <w:noWrap/>
            <w:vAlign w:val="bottom"/>
            <w:hideMark/>
          </w:tcPr>
          <w:p w14:paraId="16D27E80"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72402C65" w14:textId="77777777" w:rsidTr="000B417E">
        <w:trPr>
          <w:trHeight w:val="300"/>
        </w:trPr>
        <w:tc>
          <w:tcPr>
            <w:tcW w:w="1046" w:type="dxa"/>
            <w:tcBorders>
              <w:top w:val="nil"/>
              <w:left w:val="single" w:sz="4" w:space="0" w:color="auto"/>
              <w:bottom w:val="nil"/>
              <w:right w:val="single" w:sz="4" w:space="0" w:color="auto"/>
            </w:tcBorders>
            <w:shd w:val="clear" w:color="auto" w:fill="auto"/>
            <w:noWrap/>
            <w:vAlign w:val="bottom"/>
            <w:hideMark/>
          </w:tcPr>
          <w:p w14:paraId="06132C83"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TCO</w:t>
            </w:r>
          </w:p>
        </w:tc>
        <w:tc>
          <w:tcPr>
            <w:tcW w:w="5415" w:type="dxa"/>
            <w:tcBorders>
              <w:top w:val="nil"/>
              <w:left w:val="nil"/>
              <w:bottom w:val="nil"/>
              <w:right w:val="single" w:sz="4" w:space="0" w:color="auto"/>
            </w:tcBorders>
            <w:shd w:val="clear" w:color="auto" w:fill="auto"/>
            <w:noWrap/>
            <w:vAlign w:val="bottom"/>
            <w:hideMark/>
          </w:tcPr>
          <w:p w14:paraId="289F5843"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Технички ходник</w:t>
            </w:r>
          </w:p>
        </w:tc>
        <w:tc>
          <w:tcPr>
            <w:tcW w:w="948" w:type="dxa"/>
            <w:tcBorders>
              <w:top w:val="nil"/>
              <w:left w:val="nil"/>
              <w:bottom w:val="nil"/>
              <w:right w:val="nil"/>
            </w:tcBorders>
            <w:shd w:val="clear" w:color="auto" w:fill="auto"/>
            <w:noWrap/>
            <w:vAlign w:val="bottom"/>
            <w:hideMark/>
          </w:tcPr>
          <w:p w14:paraId="0409BE70"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66.32</w:t>
            </w:r>
          </w:p>
        </w:tc>
        <w:tc>
          <w:tcPr>
            <w:tcW w:w="466" w:type="dxa"/>
            <w:tcBorders>
              <w:top w:val="nil"/>
              <w:left w:val="nil"/>
              <w:bottom w:val="nil"/>
              <w:right w:val="single" w:sz="4" w:space="0" w:color="auto"/>
            </w:tcBorders>
            <w:shd w:val="clear" w:color="auto" w:fill="auto"/>
            <w:noWrap/>
            <w:vAlign w:val="bottom"/>
            <w:hideMark/>
          </w:tcPr>
          <w:p w14:paraId="04DB75BB"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4AAE94E9" w14:textId="77777777" w:rsidTr="000B417E">
        <w:trPr>
          <w:trHeight w:val="300"/>
        </w:trPr>
        <w:tc>
          <w:tcPr>
            <w:tcW w:w="1046" w:type="dxa"/>
            <w:tcBorders>
              <w:top w:val="nil"/>
              <w:left w:val="single" w:sz="4" w:space="0" w:color="auto"/>
              <w:bottom w:val="single" w:sz="4" w:space="0" w:color="auto"/>
              <w:right w:val="single" w:sz="4" w:space="0" w:color="auto"/>
            </w:tcBorders>
            <w:shd w:val="clear" w:color="auto" w:fill="auto"/>
            <w:noWrap/>
            <w:vAlign w:val="bottom"/>
            <w:hideMark/>
          </w:tcPr>
          <w:p w14:paraId="22F41801"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WER</w:t>
            </w:r>
          </w:p>
        </w:tc>
        <w:tc>
          <w:tcPr>
            <w:tcW w:w="5415" w:type="dxa"/>
            <w:tcBorders>
              <w:top w:val="nil"/>
              <w:left w:val="nil"/>
              <w:bottom w:val="single" w:sz="4" w:space="0" w:color="auto"/>
              <w:right w:val="single" w:sz="4" w:space="0" w:color="auto"/>
            </w:tcBorders>
            <w:shd w:val="clear" w:color="000000" w:fill="FFFFFF"/>
            <w:noWrap/>
            <w:vAlign w:val="bottom"/>
            <w:hideMark/>
          </w:tcPr>
          <w:p w14:paraId="094994D7"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Просторија за црпљење воде</w:t>
            </w:r>
          </w:p>
        </w:tc>
        <w:tc>
          <w:tcPr>
            <w:tcW w:w="948" w:type="dxa"/>
            <w:tcBorders>
              <w:top w:val="nil"/>
              <w:left w:val="nil"/>
              <w:bottom w:val="single" w:sz="4" w:space="0" w:color="auto"/>
              <w:right w:val="nil"/>
            </w:tcBorders>
            <w:shd w:val="clear" w:color="auto" w:fill="auto"/>
            <w:noWrap/>
            <w:vAlign w:val="bottom"/>
            <w:hideMark/>
          </w:tcPr>
          <w:p w14:paraId="66DFB19A"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16.92</w:t>
            </w:r>
          </w:p>
        </w:tc>
        <w:tc>
          <w:tcPr>
            <w:tcW w:w="466" w:type="dxa"/>
            <w:tcBorders>
              <w:top w:val="nil"/>
              <w:left w:val="nil"/>
              <w:bottom w:val="single" w:sz="4" w:space="0" w:color="auto"/>
              <w:right w:val="single" w:sz="4" w:space="0" w:color="auto"/>
            </w:tcBorders>
            <w:shd w:val="clear" w:color="auto" w:fill="auto"/>
            <w:noWrap/>
            <w:vAlign w:val="bottom"/>
            <w:hideMark/>
          </w:tcPr>
          <w:p w14:paraId="2EAD554F"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65ED81F7" w14:textId="77777777" w:rsidTr="000B417E">
        <w:trPr>
          <w:trHeight w:val="300"/>
        </w:trPr>
        <w:tc>
          <w:tcPr>
            <w:tcW w:w="6461"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269386FD" w14:textId="77777777" w:rsidR="00FD152E" w:rsidRPr="00FD152E" w:rsidRDefault="00FD152E" w:rsidP="00FD152E">
            <w:pPr>
              <w:spacing w:after="0"/>
              <w:jc w:val="center"/>
              <w:rPr>
                <w:rFonts w:ascii="Calibri" w:hAnsi="Calibri" w:cs="Calibri"/>
                <w:b/>
                <w:bCs/>
                <w:color w:val="000000"/>
                <w:sz w:val="22"/>
                <w:szCs w:val="22"/>
                <w:lang w:eastAsia="en-US"/>
              </w:rPr>
            </w:pPr>
            <w:r w:rsidRPr="00FD152E">
              <w:rPr>
                <w:rFonts w:ascii="Calibri" w:hAnsi="Calibri" w:cs="Calibri"/>
                <w:b/>
                <w:bCs/>
                <w:color w:val="000000"/>
                <w:sz w:val="22"/>
                <w:szCs w:val="22"/>
                <w:lang w:eastAsia="en-US"/>
              </w:rPr>
              <w:t>Укупна НЕТО површина</w:t>
            </w:r>
          </w:p>
        </w:tc>
        <w:tc>
          <w:tcPr>
            <w:tcW w:w="948" w:type="dxa"/>
            <w:tcBorders>
              <w:top w:val="nil"/>
              <w:left w:val="nil"/>
              <w:bottom w:val="single" w:sz="4" w:space="0" w:color="auto"/>
              <w:right w:val="nil"/>
            </w:tcBorders>
            <w:shd w:val="clear" w:color="000000" w:fill="C6E0B4"/>
            <w:noWrap/>
            <w:vAlign w:val="bottom"/>
            <w:hideMark/>
          </w:tcPr>
          <w:p w14:paraId="04AE514F"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1217.27</w:t>
            </w:r>
          </w:p>
        </w:tc>
        <w:tc>
          <w:tcPr>
            <w:tcW w:w="466" w:type="dxa"/>
            <w:tcBorders>
              <w:top w:val="nil"/>
              <w:left w:val="nil"/>
              <w:bottom w:val="single" w:sz="4" w:space="0" w:color="auto"/>
              <w:right w:val="single" w:sz="4" w:space="0" w:color="auto"/>
            </w:tcBorders>
            <w:shd w:val="clear" w:color="000000" w:fill="C6E0B4"/>
            <w:noWrap/>
            <w:vAlign w:val="bottom"/>
            <w:hideMark/>
          </w:tcPr>
          <w:p w14:paraId="2E71FC6C"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47EF211E" w14:textId="77777777" w:rsidTr="000B417E">
        <w:trPr>
          <w:trHeight w:val="300"/>
        </w:trPr>
        <w:tc>
          <w:tcPr>
            <w:tcW w:w="6461"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639FCC8D" w14:textId="77777777" w:rsidR="00FD152E" w:rsidRPr="00FD152E" w:rsidRDefault="00FD152E" w:rsidP="00FD152E">
            <w:pPr>
              <w:spacing w:after="0"/>
              <w:jc w:val="center"/>
              <w:rPr>
                <w:rFonts w:ascii="Calibri" w:hAnsi="Calibri" w:cs="Calibri"/>
                <w:b/>
                <w:bCs/>
                <w:color w:val="000000"/>
                <w:sz w:val="22"/>
                <w:szCs w:val="22"/>
                <w:lang w:eastAsia="en-US"/>
              </w:rPr>
            </w:pPr>
            <w:r w:rsidRPr="00FD152E">
              <w:rPr>
                <w:rFonts w:ascii="Calibri" w:hAnsi="Calibri" w:cs="Calibri"/>
                <w:b/>
                <w:bCs/>
                <w:color w:val="000000"/>
                <w:sz w:val="22"/>
                <w:szCs w:val="22"/>
                <w:lang w:eastAsia="en-US"/>
              </w:rPr>
              <w:t>Укупна БРУТО површина</w:t>
            </w:r>
          </w:p>
        </w:tc>
        <w:tc>
          <w:tcPr>
            <w:tcW w:w="948" w:type="dxa"/>
            <w:tcBorders>
              <w:top w:val="nil"/>
              <w:left w:val="single" w:sz="4" w:space="0" w:color="auto"/>
              <w:bottom w:val="single" w:sz="4" w:space="0" w:color="auto"/>
              <w:right w:val="nil"/>
            </w:tcBorders>
            <w:shd w:val="clear" w:color="000000" w:fill="C6E0B4"/>
            <w:noWrap/>
            <w:vAlign w:val="bottom"/>
            <w:hideMark/>
          </w:tcPr>
          <w:p w14:paraId="047725AD" w14:textId="6D7E13CA" w:rsidR="00FD152E" w:rsidRPr="00FD152E" w:rsidRDefault="00F42731" w:rsidP="00FD152E">
            <w:pPr>
              <w:spacing w:after="0"/>
              <w:jc w:val="right"/>
              <w:rPr>
                <w:rFonts w:ascii="Calibri" w:hAnsi="Calibri" w:cs="Calibri"/>
                <w:color w:val="000000"/>
                <w:sz w:val="22"/>
                <w:szCs w:val="22"/>
                <w:lang w:eastAsia="en-US"/>
              </w:rPr>
            </w:pPr>
            <w:r>
              <w:rPr>
                <w:rFonts w:ascii="Calibri" w:hAnsi="Calibri" w:cs="Calibri"/>
                <w:color w:val="000000"/>
                <w:sz w:val="22"/>
                <w:szCs w:val="22"/>
                <w:lang w:eastAsia="en-US"/>
              </w:rPr>
              <w:t>1754.00</w:t>
            </w:r>
          </w:p>
        </w:tc>
        <w:tc>
          <w:tcPr>
            <w:tcW w:w="466" w:type="dxa"/>
            <w:tcBorders>
              <w:top w:val="nil"/>
              <w:left w:val="nil"/>
              <w:bottom w:val="single" w:sz="4" w:space="0" w:color="auto"/>
              <w:right w:val="single" w:sz="4" w:space="0" w:color="auto"/>
            </w:tcBorders>
            <w:shd w:val="clear" w:color="000000" w:fill="C6E0B4"/>
            <w:noWrap/>
            <w:vAlign w:val="bottom"/>
            <w:hideMark/>
          </w:tcPr>
          <w:p w14:paraId="69ED1943"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bl>
    <w:p w14:paraId="5AAACFF7" w14:textId="77777777" w:rsidR="000B417E" w:rsidRPr="00135E06" w:rsidRDefault="000B417E" w:rsidP="000B417E">
      <w:pPr>
        <w:pStyle w:val="Caption"/>
      </w:pPr>
      <w:r>
        <w:t>Табела 4</w:t>
      </w:r>
      <w:r w:rsidRPr="00DB13A5">
        <w:rPr>
          <w:lang w:val="fr-FR"/>
        </w:rPr>
        <w:t xml:space="preserve">: </w:t>
      </w:r>
      <w:r>
        <w:t>Површина просторија – Ниво перона</w:t>
      </w:r>
    </w:p>
    <w:p w14:paraId="7DF7C0E3" w14:textId="4110AA56" w:rsidR="00D9091F" w:rsidRDefault="00D9091F" w:rsidP="00D9091F">
      <w:pPr>
        <w:pStyle w:val="Caption"/>
      </w:pPr>
    </w:p>
    <w:tbl>
      <w:tblPr>
        <w:tblW w:w="7002" w:type="dxa"/>
        <w:tblLook w:val="04A0" w:firstRow="1" w:lastRow="0" w:firstColumn="1" w:lastColumn="0" w:noHBand="0" w:noVBand="1"/>
      </w:tblPr>
      <w:tblGrid>
        <w:gridCol w:w="910"/>
        <w:gridCol w:w="4645"/>
        <w:gridCol w:w="981"/>
        <w:gridCol w:w="466"/>
      </w:tblGrid>
      <w:tr w:rsidR="00FD152E" w:rsidRPr="00FD152E" w14:paraId="07750EC0" w14:textId="77777777" w:rsidTr="000B417E">
        <w:trPr>
          <w:trHeight w:val="300"/>
        </w:trPr>
        <w:tc>
          <w:tcPr>
            <w:tcW w:w="7002" w:type="dxa"/>
            <w:gridSpan w:val="4"/>
            <w:tcBorders>
              <w:top w:val="single" w:sz="4" w:space="0" w:color="auto"/>
              <w:left w:val="single" w:sz="4" w:space="0" w:color="auto"/>
              <w:bottom w:val="nil"/>
              <w:right w:val="single" w:sz="4" w:space="0" w:color="000000"/>
            </w:tcBorders>
            <w:shd w:val="clear" w:color="000000" w:fill="548235"/>
            <w:noWrap/>
            <w:vAlign w:val="bottom"/>
            <w:hideMark/>
          </w:tcPr>
          <w:p w14:paraId="0D656F8C"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Ниво подперона</w:t>
            </w:r>
          </w:p>
        </w:tc>
      </w:tr>
      <w:tr w:rsidR="00FD152E" w:rsidRPr="00FD152E" w14:paraId="529A96F5" w14:textId="77777777" w:rsidTr="000B417E">
        <w:trPr>
          <w:trHeight w:val="300"/>
        </w:trPr>
        <w:tc>
          <w:tcPr>
            <w:tcW w:w="910"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14:paraId="30C39AC4"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Ознака</w:t>
            </w:r>
          </w:p>
        </w:tc>
        <w:tc>
          <w:tcPr>
            <w:tcW w:w="4645" w:type="dxa"/>
            <w:tcBorders>
              <w:top w:val="single" w:sz="4" w:space="0" w:color="auto"/>
              <w:left w:val="nil"/>
              <w:bottom w:val="single" w:sz="4" w:space="0" w:color="auto"/>
              <w:right w:val="single" w:sz="4" w:space="0" w:color="auto"/>
            </w:tcBorders>
            <w:shd w:val="clear" w:color="000000" w:fill="A9D08E"/>
            <w:noWrap/>
            <w:vAlign w:val="bottom"/>
            <w:hideMark/>
          </w:tcPr>
          <w:p w14:paraId="5B1521D3"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Назив</w:t>
            </w:r>
          </w:p>
        </w:tc>
        <w:tc>
          <w:tcPr>
            <w:tcW w:w="144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54BF8693"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Површина</w:t>
            </w:r>
          </w:p>
        </w:tc>
      </w:tr>
      <w:tr w:rsidR="00FD152E" w:rsidRPr="00FD152E" w14:paraId="12ED04EB" w14:textId="77777777" w:rsidTr="000B417E">
        <w:trPr>
          <w:trHeight w:val="300"/>
        </w:trPr>
        <w:tc>
          <w:tcPr>
            <w:tcW w:w="910" w:type="dxa"/>
            <w:tcBorders>
              <w:top w:val="nil"/>
              <w:left w:val="single" w:sz="4" w:space="0" w:color="auto"/>
              <w:bottom w:val="nil"/>
              <w:right w:val="single" w:sz="4" w:space="0" w:color="auto"/>
            </w:tcBorders>
            <w:shd w:val="clear" w:color="auto" w:fill="auto"/>
            <w:noWrap/>
            <w:vAlign w:val="bottom"/>
            <w:hideMark/>
          </w:tcPr>
          <w:p w14:paraId="0F9E21E1"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SCE</w:t>
            </w:r>
          </w:p>
        </w:tc>
        <w:tc>
          <w:tcPr>
            <w:tcW w:w="4645" w:type="dxa"/>
            <w:tcBorders>
              <w:top w:val="nil"/>
              <w:left w:val="nil"/>
              <w:bottom w:val="nil"/>
              <w:right w:val="nil"/>
            </w:tcBorders>
            <w:shd w:val="clear" w:color="000000" w:fill="FFFFFF"/>
            <w:noWrap/>
            <w:vAlign w:val="bottom"/>
            <w:hideMark/>
          </w:tcPr>
          <w:p w14:paraId="4086654B"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Просторија за третман отпадних вода</w:t>
            </w:r>
          </w:p>
        </w:tc>
        <w:tc>
          <w:tcPr>
            <w:tcW w:w="981" w:type="dxa"/>
            <w:tcBorders>
              <w:top w:val="nil"/>
              <w:left w:val="single" w:sz="4" w:space="0" w:color="auto"/>
              <w:bottom w:val="nil"/>
              <w:right w:val="nil"/>
            </w:tcBorders>
            <w:shd w:val="clear" w:color="auto" w:fill="auto"/>
            <w:noWrap/>
            <w:vAlign w:val="bottom"/>
            <w:hideMark/>
          </w:tcPr>
          <w:p w14:paraId="7EE8BCB1"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18.15</w:t>
            </w:r>
          </w:p>
        </w:tc>
        <w:tc>
          <w:tcPr>
            <w:tcW w:w="466" w:type="dxa"/>
            <w:tcBorders>
              <w:top w:val="nil"/>
              <w:left w:val="nil"/>
              <w:bottom w:val="nil"/>
              <w:right w:val="single" w:sz="4" w:space="0" w:color="auto"/>
            </w:tcBorders>
            <w:shd w:val="clear" w:color="auto" w:fill="auto"/>
            <w:noWrap/>
            <w:vAlign w:val="bottom"/>
            <w:hideMark/>
          </w:tcPr>
          <w:p w14:paraId="419BD952"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29453ACA" w14:textId="77777777" w:rsidTr="000B417E">
        <w:trPr>
          <w:trHeight w:val="300"/>
        </w:trPr>
        <w:tc>
          <w:tcPr>
            <w:tcW w:w="910" w:type="dxa"/>
            <w:tcBorders>
              <w:top w:val="nil"/>
              <w:left w:val="single" w:sz="4" w:space="0" w:color="auto"/>
              <w:bottom w:val="nil"/>
              <w:right w:val="single" w:sz="4" w:space="0" w:color="auto"/>
            </w:tcBorders>
            <w:shd w:val="clear" w:color="auto" w:fill="auto"/>
            <w:noWrap/>
            <w:vAlign w:val="bottom"/>
            <w:hideMark/>
          </w:tcPr>
          <w:p w14:paraId="29E274F4"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SWT</w:t>
            </w:r>
          </w:p>
        </w:tc>
        <w:tc>
          <w:tcPr>
            <w:tcW w:w="4645" w:type="dxa"/>
            <w:tcBorders>
              <w:top w:val="nil"/>
              <w:left w:val="nil"/>
              <w:bottom w:val="nil"/>
              <w:right w:val="nil"/>
            </w:tcBorders>
            <w:shd w:val="clear" w:color="000000" w:fill="FFFFFF"/>
            <w:noWrap/>
            <w:vAlign w:val="bottom"/>
            <w:hideMark/>
          </w:tcPr>
          <w:p w14:paraId="6FAD765A"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Резервоар за воду за спринклере</w:t>
            </w:r>
          </w:p>
        </w:tc>
        <w:tc>
          <w:tcPr>
            <w:tcW w:w="981" w:type="dxa"/>
            <w:tcBorders>
              <w:top w:val="nil"/>
              <w:left w:val="single" w:sz="4" w:space="0" w:color="auto"/>
              <w:bottom w:val="nil"/>
              <w:right w:val="nil"/>
            </w:tcBorders>
            <w:shd w:val="clear" w:color="auto" w:fill="auto"/>
            <w:noWrap/>
            <w:vAlign w:val="bottom"/>
            <w:hideMark/>
          </w:tcPr>
          <w:p w14:paraId="6CA23FFF"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33.67</w:t>
            </w:r>
          </w:p>
        </w:tc>
        <w:tc>
          <w:tcPr>
            <w:tcW w:w="466" w:type="dxa"/>
            <w:tcBorders>
              <w:top w:val="nil"/>
              <w:left w:val="nil"/>
              <w:bottom w:val="nil"/>
              <w:right w:val="single" w:sz="4" w:space="0" w:color="auto"/>
            </w:tcBorders>
            <w:shd w:val="clear" w:color="auto" w:fill="auto"/>
            <w:noWrap/>
            <w:vAlign w:val="bottom"/>
            <w:hideMark/>
          </w:tcPr>
          <w:p w14:paraId="277E09A8"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2BB95FC9" w14:textId="77777777" w:rsidTr="000B417E">
        <w:trPr>
          <w:trHeight w:val="300"/>
        </w:trPr>
        <w:tc>
          <w:tcPr>
            <w:tcW w:w="910" w:type="dxa"/>
            <w:tcBorders>
              <w:top w:val="nil"/>
              <w:left w:val="single" w:sz="4" w:space="0" w:color="auto"/>
              <w:bottom w:val="nil"/>
              <w:right w:val="single" w:sz="4" w:space="0" w:color="auto"/>
            </w:tcBorders>
            <w:shd w:val="clear" w:color="auto" w:fill="auto"/>
            <w:noWrap/>
            <w:vAlign w:val="bottom"/>
            <w:hideMark/>
          </w:tcPr>
          <w:p w14:paraId="5FED192B"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UPL-A</w:t>
            </w:r>
          </w:p>
        </w:tc>
        <w:tc>
          <w:tcPr>
            <w:tcW w:w="4645" w:type="dxa"/>
            <w:tcBorders>
              <w:top w:val="nil"/>
              <w:left w:val="nil"/>
              <w:bottom w:val="nil"/>
              <w:right w:val="nil"/>
            </w:tcBorders>
            <w:shd w:val="clear" w:color="000000" w:fill="FFFFFF"/>
            <w:noWrap/>
            <w:vAlign w:val="bottom"/>
            <w:hideMark/>
          </w:tcPr>
          <w:p w14:paraId="25EB72E5"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Подперон А</w:t>
            </w:r>
          </w:p>
        </w:tc>
        <w:tc>
          <w:tcPr>
            <w:tcW w:w="981" w:type="dxa"/>
            <w:tcBorders>
              <w:top w:val="nil"/>
              <w:left w:val="single" w:sz="4" w:space="0" w:color="auto"/>
              <w:bottom w:val="nil"/>
              <w:right w:val="nil"/>
            </w:tcBorders>
            <w:shd w:val="clear" w:color="auto" w:fill="auto"/>
            <w:noWrap/>
            <w:vAlign w:val="bottom"/>
            <w:hideMark/>
          </w:tcPr>
          <w:p w14:paraId="54A380B9"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609.65</w:t>
            </w:r>
          </w:p>
        </w:tc>
        <w:tc>
          <w:tcPr>
            <w:tcW w:w="466" w:type="dxa"/>
            <w:tcBorders>
              <w:top w:val="nil"/>
              <w:left w:val="nil"/>
              <w:bottom w:val="nil"/>
              <w:right w:val="single" w:sz="4" w:space="0" w:color="auto"/>
            </w:tcBorders>
            <w:shd w:val="clear" w:color="auto" w:fill="auto"/>
            <w:noWrap/>
            <w:vAlign w:val="bottom"/>
            <w:hideMark/>
          </w:tcPr>
          <w:p w14:paraId="1F8E28A1"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1E7E5CDC" w14:textId="77777777" w:rsidTr="000B417E">
        <w:trPr>
          <w:trHeight w:val="300"/>
        </w:trPr>
        <w:tc>
          <w:tcPr>
            <w:tcW w:w="910" w:type="dxa"/>
            <w:tcBorders>
              <w:top w:val="nil"/>
              <w:left w:val="single" w:sz="4" w:space="0" w:color="auto"/>
              <w:bottom w:val="nil"/>
              <w:right w:val="single" w:sz="4" w:space="0" w:color="auto"/>
            </w:tcBorders>
            <w:shd w:val="clear" w:color="auto" w:fill="auto"/>
            <w:noWrap/>
            <w:vAlign w:val="bottom"/>
            <w:hideMark/>
          </w:tcPr>
          <w:p w14:paraId="019C7DD0"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UPL-B</w:t>
            </w:r>
          </w:p>
        </w:tc>
        <w:tc>
          <w:tcPr>
            <w:tcW w:w="4645" w:type="dxa"/>
            <w:tcBorders>
              <w:top w:val="nil"/>
              <w:left w:val="nil"/>
              <w:bottom w:val="nil"/>
              <w:right w:val="nil"/>
            </w:tcBorders>
            <w:shd w:val="clear" w:color="000000" w:fill="FFFFFF"/>
            <w:noWrap/>
            <w:vAlign w:val="bottom"/>
            <w:hideMark/>
          </w:tcPr>
          <w:p w14:paraId="6B93353B"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Подперон Б</w:t>
            </w:r>
          </w:p>
        </w:tc>
        <w:tc>
          <w:tcPr>
            <w:tcW w:w="981" w:type="dxa"/>
            <w:tcBorders>
              <w:top w:val="nil"/>
              <w:left w:val="single" w:sz="4" w:space="0" w:color="auto"/>
              <w:bottom w:val="nil"/>
              <w:right w:val="nil"/>
            </w:tcBorders>
            <w:shd w:val="clear" w:color="auto" w:fill="auto"/>
            <w:noWrap/>
            <w:vAlign w:val="bottom"/>
            <w:hideMark/>
          </w:tcPr>
          <w:p w14:paraId="096DF9C5"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576.05</w:t>
            </w:r>
          </w:p>
        </w:tc>
        <w:tc>
          <w:tcPr>
            <w:tcW w:w="466" w:type="dxa"/>
            <w:tcBorders>
              <w:top w:val="nil"/>
              <w:left w:val="nil"/>
              <w:bottom w:val="nil"/>
              <w:right w:val="single" w:sz="4" w:space="0" w:color="auto"/>
            </w:tcBorders>
            <w:shd w:val="clear" w:color="auto" w:fill="auto"/>
            <w:noWrap/>
            <w:vAlign w:val="bottom"/>
            <w:hideMark/>
          </w:tcPr>
          <w:p w14:paraId="5B13B7C8"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1AF55F2F" w14:textId="77777777" w:rsidTr="000B417E">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14:paraId="70BD184B"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WER</w:t>
            </w:r>
          </w:p>
        </w:tc>
        <w:tc>
          <w:tcPr>
            <w:tcW w:w="4645" w:type="dxa"/>
            <w:tcBorders>
              <w:top w:val="nil"/>
              <w:left w:val="nil"/>
              <w:bottom w:val="single" w:sz="4" w:space="0" w:color="auto"/>
              <w:right w:val="nil"/>
            </w:tcBorders>
            <w:shd w:val="clear" w:color="000000" w:fill="FFFFFF"/>
            <w:noWrap/>
            <w:vAlign w:val="bottom"/>
            <w:hideMark/>
          </w:tcPr>
          <w:p w14:paraId="2159F42D" w14:textId="77777777" w:rsidR="00FD152E" w:rsidRPr="00FD152E" w:rsidRDefault="00FD152E" w:rsidP="00FD152E">
            <w:pPr>
              <w:spacing w:after="0"/>
              <w:jc w:val="center"/>
              <w:rPr>
                <w:rFonts w:ascii="Calibri" w:hAnsi="Calibri" w:cs="Calibri"/>
                <w:color w:val="000000"/>
                <w:sz w:val="22"/>
                <w:szCs w:val="22"/>
                <w:lang w:eastAsia="en-US"/>
              </w:rPr>
            </w:pPr>
            <w:r w:rsidRPr="00FD152E">
              <w:rPr>
                <w:rFonts w:ascii="Calibri" w:hAnsi="Calibri" w:cs="Calibri"/>
                <w:color w:val="000000"/>
                <w:sz w:val="22"/>
                <w:szCs w:val="22"/>
                <w:lang w:eastAsia="en-US"/>
              </w:rPr>
              <w:t>Просторија за црпљење воде</w:t>
            </w:r>
          </w:p>
        </w:tc>
        <w:tc>
          <w:tcPr>
            <w:tcW w:w="981" w:type="dxa"/>
            <w:tcBorders>
              <w:top w:val="nil"/>
              <w:left w:val="single" w:sz="4" w:space="0" w:color="auto"/>
              <w:bottom w:val="nil"/>
              <w:right w:val="nil"/>
            </w:tcBorders>
            <w:shd w:val="clear" w:color="auto" w:fill="auto"/>
            <w:noWrap/>
            <w:vAlign w:val="bottom"/>
            <w:hideMark/>
          </w:tcPr>
          <w:p w14:paraId="12F930CD"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12.35</w:t>
            </w:r>
          </w:p>
        </w:tc>
        <w:tc>
          <w:tcPr>
            <w:tcW w:w="466" w:type="dxa"/>
            <w:tcBorders>
              <w:top w:val="nil"/>
              <w:left w:val="nil"/>
              <w:bottom w:val="nil"/>
              <w:right w:val="single" w:sz="4" w:space="0" w:color="auto"/>
            </w:tcBorders>
            <w:shd w:val="clear" w:color="auto" w:fill="auto"/>
            <w:noWrap/>
            <w:vAlign w:val="bottom"/>
            <w:hideMark/>
          </w:tcPr>
          <w:p w14:paraId="7CD1E2C3"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7AFB21A8" w14:textId="77777777" w:rsidTr="000B417E">
        <w:trPr>
          <w:trHeight w:val="300"/>
        </w:trPr>
        <w:tc>
          <w:tcPr>
            <w:tcW w:w="555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525149CB" w14:textId="77777777" w:rsidR="00FD152E" w:rsidRPr="00FD152E" w:rsidRDefault="00FD152E" w:rsidP="00FD152E">
            <w:pPr>
              <w:spacing w:after="0"/>
              <w:jc w:val="center"/>
              <w:rPr>
                <w:rFonts w:ascii="Calibri" w:hAnsi="Calibri" w:cs="Calibri"/>
                <w:b/>
                <w:bCs/>
                <w:color w:val="000000"/>
                <w:sz w:val="22"/>
                <w:szCs w:val="22"/>
                <w:lang w:eastAsia="en-US"/>
              </w:rPr>
            </w:pPr>
            <w:r w:rsidRPr="00FD152E">
              <w:rPr>
                <w:rFonts w:ascii="Calibri" w:hAnsi="Calibri" w:cs="Calibri"/>
                <w:b/>
                <w:bCs/>
                <w:color w:val="000000"/>
                <w:sz w:val="22"/>
                <w:szCs w:val="22"/>
                <w:lang w:eastAsia="en-US"/>
              </w:rPr>
              <w:t>Укупна НЕТО површина</w:t>
            </w:r>
          </w:p>
        </w:tc>
        <w:tc>
          <w:tcPr>
            <w:tcW w:w="981" w:type="dxa"/>
            <w:tcBorders>
              <w:top w:val="single" w:sz="4" w:space="0" w:color="auto"/>
              <w:left w:val="nil"/>
              <w:bottom w:val="single" w:sz="4" w:space="0" w:color="auto"/>
              <w:right w:val="nil"/>
            </w:tcBorders>
            <w:shd w:val="clear" w:color="000000" w:fill="C6E0B4"/>
            <w:noWrap/>
            <w:vAlign w:val="bottom"/>
            <w:hideMark/>
          </w:tcPr>
          <w:p w14:paraId="1388C1AC"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1249.87</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007A9D8F"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r w:rsidR="00FD152E" w:rsidRPr="00FD152E" w14:paraId="0EB37B92" w14:textId="77777777" w:rsidTr="000B417E">
        <w:trPr>
          <w:trHeight w:val="300"/>
        </w:trPr>
        <w:tc>
          <w:tcPr>
            <w:tcW w:w="5555"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0F471868" w14:textId="77777777" w:rsidR="00FD152E" w:rsidRPr="00FD152E" w:rsidRDefault="00FD152E" w:rsidP="00FD152E">
            <w:pPr>
              <w:spacing w:after="0"/>
              <w:jc w:val="center"/>
              <w:rPr>
                <w:rFonts w:ascii="Calibri" w:hAnsi="Calibri" w:cs="Calibri"/>
                <w:b/>
                <w:bCs/>
                <w:color w:val="000000"/>
                <w:sz w:val="22"/>
                <w:szCs w:val="22"/>
                <w:lang w:eastAsia="en-US"/>
              </w:rPr>
            </w:pPr>
            <w:r w:rsidRPr="00FD152E">
              <w:rPr>
                <w:rFonts w:ascii="Calibri" w:hAnsi="Calibri" w:cs="Calibri"/>
                <w:b/>
                <w:bCs/>
                <w:color w:val="000000"/>
                <w:sz w:val="22"/>
                <w:szCs w:val="22"/>
                <w:lang w:eastAsia="en-US"/>
              </w:rPr>
              <w:t>Укупна БРУТО површина</w:t>
            </w:r>
          </w:p>
        </w:tc>
        <w:tc>
          <w:tcPr>
            <w:tcW w:w="981" w:type="dxa"/>
            <w:tcBorders>
              <w:top w:val="nil"/>
              <w:left w:val="single" w:sz="4" w:space="0" w:color="auto"/>
              <w:bottom w:val="single" w:sz="4" w:space="0" w:color="auto"/>
              <w:right w:val="nil"/>
            </w:tcBorders>
            <w:shd w:val="clear" w:color="000000" w:fill="C6E0B4"/>
            <w:noWrap/>
            <w:vAlign w:val="bottom"/>
            <w:hideMark/>
          </w:tcPr>
          <w:p w14:paraId="357FFBDD" w14:textId="77777777" w:rsidR="00FD152E" w:rsidRPr="00FD152E" w:rsidRDefault="00FD152E" w:rsidP="00FD152E">
            <w:pPr>
              <w:spacing w:after="0"/>
              <w:jc w:val="right"/>
              <w:rPr>
                <w:rFonts w:ascii="Calibri" w:hAnsi="Calibri" w:cs="Calibri"/>
                <w:color w:val="000000"/>
                <w:sz w:val="22"/>
                <w:szCs w:val="22"/>
                <w:lang w:eastAsia="en-US"/>
              </w:rPr>
            </w:pPr>
            <w:r w:rsidRPr="00FD152E">
              <w:rPr>
                <w:rFonts w:ascii="Calibri" w:hAnsi="Calibri" w:cs="Calibri"/>
                <w:color w:val="000000"/>
                <w:sz w:val="22"/>
                <w:szCs w:val="22"/>
                <w:lang w:eastAsia="en-US"/>
              </w:rPr>
              <w:t>2270.31</w:t>
            </w:r>
          </w:p>
        </w:tc>
        <w:tc>
          <w:tcPr>
            <w:tcW w:w="466" w:type="dxa"/>
            <w:tcBorders>
              <w:top w:val="nil"/>
              <w:left w:val="nil"/>
              <w:bottom w:val="single" w:sz="4" w:space="0" w:color="auto"/>
              <w:right w:val="single" w:sz="4" w:space="0" w:color="auto"/>
            </w:tcBorders>
            <w:shd w:val="clear" w:color="000000" w:fill="C6E0B4"/>
            <w:noWrap/>
            <w:vAlign w:val="bottom"/>
            <w:hideMark/>
          </w:tcPr>
          <w:p w14:paraId="09EE1BF7" w14:textId="77777777" w:rsidR="00FD152E" w:rsidRPr="00FD152E" w:rsidRDefault="00FD152E" w:rsidP="00FD152E">
            <w:pPr>
              <w:spacing w:after="0"/>
              <w:jc w:val="left"/>
              <w:rPr>
                <w:rFonts w:ascii="Calibri" w:hAnsi="Calibri" w:cs="Calibri"/>
                <w:color w:val="000000"/>
                <w:sz w:val="22"/>
                <w:szCs w:val="22"/>
                <w:lang w:eastAsia="en-US"/>
              </w:rPr>
            </w:pPr>
            <w:r w:rsidRPr="00FD152E">
              <w:rPr>
                <w:rFonts w:ascii="Calibri" w:hAnsi="Calibri" w:cs="Calibri"/>
                <w:color w:val="000000"/>
                <w:sz w:val="22"/>
                <w:szCs w:val="22"/>
                <w:lang w:eastAsia="en-US"/>
              </w:rPr>
              <w:t>m²</w:t>
            </w:r>
          </w:p>
        </w:tc>
      </w:tr>
    </w:tbl>
    <w:p w14:paraId="376383CD" w14:textId="51C3E037" w:rsidR="000B417E" w:rsidRPr="00135E06" w:rsidRDefault="000B417E" w:rsidP="000B417E">
      <w:pPr>
        <w:pStyle w:val="Caption"/>
      </w:pPr>
      <w:r>
        <w:t>Табела 5</w:t>
      </w:r>
      <w:r w:rsidRPr="00DB13A5">
        <w:rPr>
          <w:lang w:val="fr-FR"/>
        </w:rPr>
        <w:t xml:space="preserve">: </w:t>
      </w:r>
      <w:r>
        <w:t>Површина просторија – Ниво подперона</w:t>
      </w:r>
    </w:p>
    <w:p w14:paraId="5A4FA6ED" w14:textId="77777777" w:rsidR="00FD152E" w:rsidRPr="00FD152E" w:rsidRDefault="00FD152E" w:rsidP="00FD152E">
      <w:pPr>
        <w:rPr>
          <w:lang w:val="sr-Cyrl-RS"/>
        </w:rPr>
      </w:pPr>
    </w:p>
    <w:p w14:paraId="24AFBDA0" w14:textId="22B59FDE" w:rsidR="00D9091F" w:rsidRPr="00E129A2" w:rsidRDefault="00D9091F" w:rsidP="00D9091F"/>
    <w:p w14:paraId="725A3E1B" w14:textId="20A646B4" w:rsidR="005E6925" w:rsidRPr="00E47294" w:rsidRDefault="005E6925" w:rsidP="005E6925">
      <w:pPr>
        <w:pStyle w:val="Caption"/>
        <w:rPr>
          <w:color w:val="auto"/>
        </w:rPr>
      </w:pPr>
      <w:r>
        <w:rPr>
          <w:color w:val="auto"/>
        </w:rPr>
        <w:t>Укупна нето површина</w:t>
      </w:r>
      <w:r w:rsidRPr="009068CF">
        <w:rPr>
          <w:color w:val="auto"/>
          <w:lang w:val="en-US"/>
        </w:rPr>
        <w:t xml:space="preserve"> ..............................................................</w:t>
      </w:r>
      <w:r w:rsidR="00FD152E">
        <w:rPr>
          <w:color w:val="auto"/>
        </w:rPr>
        <w:t>6567.05</w:t>
      </w:r>
      <w:r w:rsidR="00E47294">
        <w:rPr>
          <w:color w:val="auto"/>
        </w:rPr>
        <w:t xml:space="preserve"> </w:t>
      </w:r>
      <w:r w:rsidRPr="009068CF">
        <w:rPr>
          <w:color w:val="auto"/>
          <w:lang w:val="en-US"/>
        </w:rPr>
        <w:t>м</w:t>
      </w:r>
      <w:r w:rsidR="00E47294" w:rsidRPr="00E47294">
        <w:rPr>
          <w:color w:val="auto"/>
          <w:vertAlign w:val="superscript"/>
        </w:rPr>
        <w:t>2</w:t>
      </w:r>
    </w:p>
    <w:p w14:paraId="0B0D75B1" w14:textId="44F96EA2" w:rsidR="005E6925" w:rsidRPr="009068CF" w:rsidRDefault="005E6925" w:rsidP="005E6925">
      <w:pPr>
        <w:pStyle w:val="Caption"/>
        <w:rPr>
          <w:color w:val="auto"/>
          <w:lang w:val="en-US"/>
        </w:rPr>
      </w:pPr>
      <w:r>
        <w:rPr>
          <w:color w:val="auto"/>
        </w:rPr>
        <w:t>Укупна бруто површина</w:t>
      </w:r>
      <w:r w:rsidRPr="009068CF">
        <w:rPr>
          <w:color w:val="auto"/>
          <w:lang w:val="en-US"/>
        </w:rPr>
        <w:t xml:space="preserve"> ............................................................</w:t>
      </w:r>
      <w:r w:rsidR="00F42731">
        <w:rPr>
          <w:color w:val="auto"/>
          <w:lang w:val="en-US"/>
        </w:rPr>
        <w:t>8571.81</w:t>
      </w:r>
      <w:r w:rsidR="00E47294">
        <w:rPr>
          <w:color w:val="auto"/>
        </w:rPr>
        <w:t xml:space="preserve"> </w:t>
      </w:r>
      <w:r w:rsidRPr="009068CF">
        <w:rPr>
          <w:color w:val="auto"/>
          <w:lang w:val="en-US"/>
        </w:rPr>
        <w:t>м</w:t>
      </w:r>
      <w:r w:rsidRPr="00E47294">
        <w:rPr>
          <w:color w:val="auto"/>
          <w:vertAlign w:val="superscript"/>
          <w:lang w:val="en-US"/>
        </w:rPr>
        <w:t>2</w:t>
      </w:r>
    </w:p>
    <w:p w14:paraId="043FEED9" w14:textId="4AC9895D" w:rsidR="009068CF" w:rsidRPr="009068CF" w:rsidRDefault="009068CF" w:rsidP="009068CF">
      <w:pPr>
        <w:pStyle w:val="Titretableau"/>
        <w:rPr>
          <w:b w:val="0"/>
          <w:bCs w:val="0"/>
        </w:rPr>
      </w:pPr>
    </w:p>
    <w:p w14:paraId="675A4E21" w14:textId="7685F911" w:rsidR="003C462E" w:rsidRDefault="003C462E" w:rsidP="00437616">
      <w:pPr>
        <w:rPr>
          <w:lang w:val="sr-Cyrl-RS"/>
        </w:rPr>
      </w:pPr>
    </w:p>
    <w:p w14:paraId="69BC9885" w14:textId="49DD4AAE" w:rsidR="00F9275F" w:rsidRDefault="00F9275F" w:rsidP="00F9275F">
      <w:pPr>
        <w:spacing w:after="0" w:line="260" w:lineRule="atLeast"/>
        <w:rPr>
          <w:lang w:val="sr-Cyrl-RS"/>
        </w:rPr>
      </w:pPr>
    </w:p>
    <w:tbl>
      <w:tblPr>
        <w:tblW w:w="0" w:type="auto"/>
        <w:tblCellMar>
          <w:left w:w="0" w:type="dxa"/>
          <w:right w:w="0" w:type="dxa"/>
        </w:tblCellMar>
        <w:tblLook w:val="04A0" w:firstRow="1" w:lastRow="0" w:firstColumn="1" w:lastColumn="0" w:noHBand="0" w:noVBand="1"/>
      </w:tblPr>
      <w:tblGrid>
        <w:gridCol w:w="4762"/>
        <w:gridCol w:w="4480"/>
      </w:tblGrid>
      <w:tr w:rsidR="00134840" w14:paraId="025132DC" w14:textId="77777777" w:rsidTr="00134840">
        <w:trPr>
          <w:trHeight w:val="709"/>
        </w:trPr>
        <w:tc>
          <w:tcPr>
            <w:tcW w:w="4762"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497A3D63" w14:textId="77777777" w:rsidR="00134840" w:rsidRDefault="00134840">
            <w:pPr>
              <w:spacing w:after="0" w:line="260" w:lineRule="atLeast"/>
              <w:rPr>
                <w:rFonts w:cs="Times New Roman"/>
                <w:lang w:val="sr-Cyrl-RS" w:eastAsia="en-GB"/>
              </w:rPr>
            </w:pPr>
            <w:r>
              <w:rPr>
                <w:rFonts w:cs="Times New Roman"/>
                <w:lang w:val="sr-Cyrl-RS" w:eastAsia="en-GB"/>
              </w:rPr>
              <w:t>Станица</w:t>
            </w:r>
          </w:p>
        </w:tc>
        <w:tc>
          <w:tcPr>
            <w:tcW w:w="4480"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7191D2CF" w14:textId="77777777" w:rsidR="00134840" w:rsidRDefault="00134840">
            <w:pPr>
              <w:spacing w:after="0" w:line="260" w:lineRule="atLeast"/>
              <w:rPr>
                <w:rFonts w:cs="Times New Roman"/>
                <w:lang w:val="sr-Cyrl-RS" w:eastAsia="en-GB"/>
              </w:rPr>
            </w:pPr>
            <w:r>
              <w:rPr>
                <w:rFonts w:cs="Times New Roman"/>
                <w:lang w:val="sr-Cyrl-RS" w:eastAsia="en-GB"/>
              </w:rPr>
              <w:t>Цена без ПДВ-а (€)</w:t>
            </w:r>
          </w:p>
        </w:tc>
      </w:tr>
      <w:tr w:rsidR="00134840" w14:paraId="21AACE24" w14:textId="77777777" w:rsidTr="00134840">
        <w:trPr>
          <w:trHeight w:val="313"/>
        </w:trPr>
        <w:tc>
          <w:tcPr>
            <w:tcW w:w="47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0018C584" w14:textId="2FC944FD" w:rsidR="00134840" w:rsidRDefault="00134840">
            <w:pPr>
              <w:spacing w:after="0" w:line="260" w:lineRule="atLeast"/>
              <w:rPr>
                <w:rFonts w:cs="Times New Roman"/>
                <w:color w:val="000000"/>
                <w:szCs w:val="24"/>
                <w:lang w:val="sr-Cyrl-RS" w:eastAsia="en-GB"/>
              </w:rPr>
            </w:pPr>
            <w:r>
              <w:rPr>
                <w:rFonts w:cs="Times New Roman"/>
                <w:color w:val="000000"/>
                <w:szCs w:val="24"/>
                <w:lang w:val="sr-Cyrl-RS" w:eastAsia="en-GB"/>
              </w:rPr>
              <w:t>Мостар</w:t>
            </w:r>
          </w:p>
        </w:tc>
        <w:tc>
          <w:tcPr>
            <w:tcW w:w="4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515E1725" w14:textId="7CC2003A" w:rsidR="00134840" w:rsidRDefault="00134840">
            <w:pPr>
              <w:spacing w:after="0" w:line="260" w:lineRule="atLeast"/>
              <w:jc w:val="center"/>
              <w:rPr>
                <w:rFonts w:cs="Times New Roman"/>
                <w:b/>
                <w:bCs/>
                <w:szCs w:val="24"/>
                <w:lang w:val="sr-Cyrl-RS" w:eastAsia="en-GB"/>
              </w:rPr>
            </w:pPr>
            <w:r>
              <w:rPr>
                <w:rFonts w:cs="Times New Roman"/>
                <w:b/>
                <w:bCs/>
                <w:szCs w:val="24"/>
                <w:lang w:val="sr-Cyrl-RS" w:eastAsia="en-GB"/>
              </w:rPr>
              <w:t>35.034.000,00</w:t>
            </w:r>
          </w:p>
        </w:tc>
      </w:tr>
    </w:tbl>
    <w:p w14:paraId="627D823C" w14:textId="6F31E4A5" w:rsidR="000B417E" w:rsidRPr="00135E06" w:rsidRDefault="000B417E" w:rsidP="000B417E">
      <w:pPr>
        <w:pStyle w:val="Caption"/>
      </w:pPr>
      <w:r>
        <w:t>Табела 6</w:t>
      </w:r>
      <w:r w:rsidRPr="00DB13A5">
        <w:rPr>
          <w:lang w:val="fr-FR"/>
        </w:rPr>
        <w:t xml:space="preserve">: </w:t>
      </w:r>
      <w:r>
        <w:t>Цена станице</w:t>
      </w:r>
    </w:p>
    <w:p w14:paraId="4986D964" w14:textId="1A5DD305" w:rsidR="009068CF" w:rsidRDefault="009068CF" w:rsidP="00F9275F">
      <w:pPr>
        <w:spacing w:after="0" w:line="260" w:lineRule="atLeast"/>
        <w:rPr>
          <w:color w:val="000000"/>
          <w:szCs w:val="27"/>
          <w:lang w:val="sr-Cyrl-RS" w:eastAsia="en-GB"/>
        </w:rPr>
      </w:pPr>
    </w:p>
    <w:p w14:paraId="340C5C4E" w14:textId="77777777" w:rsidR="00D96261" w:rsidRPr="00357ADF" w:rsidRDefault="00D96261" w:rsidP="00D96261">
      <w:pPr>
        <w:spacing w:after="0"/>
        <w:jc w:val="left"/>
        <w:rPr>
          <w:lang w:val="sr-Cyrl-RS"/>
        </w:rPr>
      </w:pPr>
    </w:p>
    <w:p w14:paraId="593DEAA3" w14:textId="1F7D178C" w:rsidR="00D96261" w:rsidRDefault="007B6154" w:rsidP="00D96261">
      <w:pPr>
        <w:ind w:left="5664"/>
        <w:rPr>
          <w:lang w:val="sr-Cyrl-RS"/>
        </w:rPr>
      </w:pPr>
      <w:r>
        <w:rPr>
          <w:noProof/>
        </w:rPr>
        <w:drawing>
          <wp:anchor distT="0" distB="0" distL="114300" distR="114300" simplePos="0" relativeHeight="251671552" behindDoc="0" locked="0" layoutInCell="1" allowOverlap="1" wp14:anchorId="75633BEB" wp14:editId="5846F8FD">
            <wp:simplePos x="0" y="0"/>
            <wp:positionH relativeFrom="column">
              <wp:posOffset>3502324</wp:posOffset>
            </wp:positionH>
            <wp:positionV relativeFrom="paragraph">
              <wp:posOffset>69671</wp:posOffset>
            </wp:positionV>
            <wp:extent cx="1311275" cy="61468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r w:rsidR="00D96261" w:rsidRPr="00357ADF">
        <w:rPr>
          <w:lang w:val="sr-Cyrl-RS"/>
        </w:rPr>
        <w:t>Одговорни пројектант:</w:t>
      </w:r>
    </w:p>
    <w:p w14:paraId="375F41F0" w14:textId="0E52F491" w:rsidR="00D96261" w:rsidRPr="00357ADF" w:rsidRDefault="00D96261" w:rsidP="00D96261">
      <w:pPr>
        <w:ind w:left="5664"/>
        <w:rPr>
          <w:lang w:val="sr-Cyrl-RS"/>
        </w:rPr>
      </w:pPr>
    </w:p>
    <w:p w14:paraId="5C715C0B" w14:textId="78555EE8" w:rsidR="00D96261" w:rsidRPr="00D018B0" w:rsidRDefault="00D96261" w:rsidP="00D018B0">
      <w:pPr>
        <w:tabs>
          <w:tab w:val="left" w:pos="3686"/>
          <w:tab w:val="left" w:pos="3888"/>
        </w:tabs>
        <w:spacing w:after="0"/>
        <w:rPr>
          <w:bCs/>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p>
    <w:p w14:paraId="29AA31C2" w14:textId="134D30CA" w:rsidR="00D96261" w:rsidRDefault="00D96261" w:rsidP="009068CF">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007B6154" w:rsidRPr="007B6154">
        <w:rPr>
          <w:rFonts w:eastAsia="Calibri" w:cs="Times New Roman"/>
          <w:bCs/>
          <w:color w:val="0A0A0A" w:themeColor="text1"/>
          <w:szCs w:val="24"/>
        </w:rPr>
        <w:t>Estelle Ratan</w:t>
      </w:r>
      <w:r w:rsidR="007B6154">
        <w:rPr>
          <w:rFonts w:eastAsia="Calibri" w:cs="Times New Roman"/>
          <w:bCs/>
          <w:color w:val="0A0A0A" w:themeColor="text1"/>
          <w:szCs w:val="24"/>
        </w:rPr>
        <w:t>a</w:t>
      </w:r>
      <w:r w:rsidR="007B6154" w:rsidRPr="007B6154">
        <w:rPr>
          <w:rFonts w:eastAsia="Calibri" w:cs="Times New Roman"/>
          <w:bCs/>
          <w:color w:val="0A0A0A" w:themeColor="text1"/>
          <w:szCs w:val="24"/>
        </w:rPr>
        <w:t>t</w:t>
      </w:r>
    </w:p>
    <w:p w14:paraId="458E4CEB" w14:textId="288CC9F3" w:rsidR="00C5737D" w:rsidRDefault="00C5737D" w:rsidP="00C5737D">
      <w:pPr>
        <w:pStyle w:val="Title1"/>
        <w:rPr>
          <w:lang w:val="sr-Cyrl-RS"/>
        </w:rPr>
      </w:pPr>
      <w:r>
        <w:rPr>
          <w:lang w:val="sr-Cyrl-RS"/>
        </w:rPr>
        <w:lastRenderedPageBreak/>
        <w:t>1.</w:t>
      </w:r>
      <w:r w:rsidR="00D96261">
        <w:t>7</w:t>
      </w:r>
      <w:r w:rsidR="001A5C4A">
        <w:t>.</w:t>
      </w:r>
      <w:r>
        <w:rPr>
          <w:lang w:val="sr-Cyrl-RS"/>
        </w:rPr>
        <w:t xml:space="preserve"> </w:t>
      </w:r>
      <w:r w:rsidRPr="00C5737D">
        <w:rPr>
          <w:lang w:val="sr-Cyrl-RS"/>
        </w:rPr>
        <w:t>Графичка документација</w:t>
      </w:r>
    </w:p>
    <w:p w14:paraId="5A61DAD1" w14:textId="2B85BB0C" w:rsidR="00EC09CB" w:rsidRDefault="00EC09CB" w:rsidP="00D049BA">
      <w:pPr>
        <w:pStyle w:val="Title3"/>
        <w:numPr>
          <w:ilvl w:val="0"/>
          <w:numId w:val="0"/>
        </w:numPr>
        <w:ind w:left="720"/>
        <w:rPr>
          <w:lang w:val="sr-Cyrl-RS"/>
        </w:rPr>
      </w:pPr>
    </w:p>
    <w:tbl>
      <w:tblPr>
        <w:tblW w:w="9675" w:type="dxa"/>
        <w:tblInd w:w="-38" w:type="dxa"/>
        <w:tblLayout w:type="fixed"/>
        <w:tblCellMar>
          <w:left w:w="30" w:type="dxa"/>
          <w:right w:w="30" w:type="dxa"/>
        </w:tblCellMar>
        <w:tblLook w:val="04A0" w:firstRow="1" w:lastRow="0" w:firstColumn="1" w:lastColumn="0" w:noHBand="0" w:noVBand="1"/>
      </w:tblPr>
      <w:tblGrid>
        <w:gridCol w:w="1306"/>
        <w:gridCol w:w="7376"/>
        <w:gridCol w:w="993"/>
      </w:tblGrid>
      <w:tr w:rsidR="00F42731" w14:paraId="4897DB1D" w14:textId="77777777" w:rsidTr="00A634B3">
        <w:trPr>
          <w:trHeight w:val="190"/>
        </w:trPr>
        <w:tc>
          <w:tcPr>
            <w:tcW w:w="1306" w:type="dxa"/>
            <w:tcBorders>
              <w:top w:val="single" w:sz="6" w:space="0" w:color="auto"/>
              <w:left w:val="single" w:sz="6" w:space="0" w:color="auto"/>
              <w:bottom w:val="single" w:sz="6" w:space="0" w:color="auto"/>
              <w:right w:val="single" w:sz="6" w:space="0" w:color="auto"/>
            </w:tcBorders>
            <w:hideMark/>
          </w:tcPr>
          <w:p w14:paraId="01AFABF5" w14:textId="77777777" w:rsidR="00F42731" w:rsidRDefault="00F42731">
            <w:pPr>
              <w:autoSpaceDE w:val="0"/>
              <w:autoSpaceDN w:val="0"/>
              <w:adjustRightInd w:val="0"/>
              <w:spacing w:after="0"/>
              <w:jc w:val="left"/>
              <w:rPr>
                <w:rFonts w:ascii="Calibri" w:hAnsi="Calibri" w:cs="Calibri"/>
                <w:color w:val="000000"/>
                <w:sz w:val="22"/>
                <w:szCs w:val="22"/>
                <w:lang w:val="sr-Cyrl-RS"/>
              </w:rPr>
            </w:pPr>
            <w:bookmarkStart w:id="26" w:name="_Hlk83817016"/>
            <w:r>
              <w:rPr>
                <w:rFonts w:ascii="Calibri" w:hAnsi="Calibri" w:cs="Calibri"/>
                <w:color w:val="000000"/>
                <w:sz w:val="22"/>
                <w:szCs w:val="22"/>
                <w:lang w:val="sr-Cyrl-RS"/>
              </w:rPr>
              <w:t>број  цртежа</w:t>
            </w:r>
          </w:p>
        </w:tc>
        <w:tc>
          <w:tcPr>
            <w:tcW w:w="7376" w:type="dxa"/>
            <w:tcBorders>
              <w:top w:val="single" w:sz="6" w:space="0" w:color="auto"/>
              <w:left w:val="single" w:sz="6" w:space="0" w:color="auto"/>
              <w:bottom w:val="single" w:sz="6" w:space="0" w:color="auto"/>
              <w:right w:val="single" w:sz="6" w:space="0" w:color="auto"/>
            </w:tcBorders>
            <w:hideMark/>
          </w:tcPr>
          <w:p w14:paraId="4B64929F" w14:textId="77777777" w:rsidR="00F42731" w:rsidRDefault="00F42731">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НАЗИВ ЦРТЕЖА</w:t>
            </w:r>
          </w:p>
        </w:tc>
        <w:tc>
          <w:tcPr>
            <w:tcW w:w="993" w:type="dxa"/>
            <w:tcBorders>
              <w:top w:val="single" w:sz="6" w:space="0" w:color="auto"/>
              <w:left w:val="single" w:sz="6" w:space="0" w:color="auto"/>
              <w:bottom w:val="single" w:sz="6" w:space="0" w:color="auto"/>
              <w:right w:val="single" w:sz="6" w:space="0" w:color="auto"/>
            </w:tcBorders>
            <w:hideMark/>
          </w:tcPr>
          <w:p w14:paraId="6C59B594" w14:textId="77777777" w:rsidR="00F42731" w:rsidRDefault="00F42731">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размера</w:t>
            </w:r>
          </w:p>
        </w:tc>
      </w:tr>
      <w:tr w:rsidR="00F42731" w14:paraId="4A9DDEDD" w14:textId="77777777" w:rsidTr="00A634B3">
        <w:trPr>
          <w:trHeight w:val="190"/>
        </w:trPr>
        <w:tc>
          <w:tcPr>
            <w:tcW w:w="1306" w:type="dxa"/>
            <w:tcBorders>
              <w:top w:val="single" w:sz="6" w:space="0" w:color="auto"/>
              <w:left w:val="single" w:sz="6" w:space="0" w:color="auto"/>
              <w:bottom w:val="single" w:sz="6" w:space="0" w:color="auto"/>
              <w:right w:val="single" w:sz="6" w:space="0" w:color="auto"/>
            </w:tcBorders>
          </w:tcPr>
          <w:p w14:paraId="04BDB431" w14:textId="77777777" w:rsidR="00F42731" w:rsidRDefault="00F42731">
            <w:pPr>
              <w:autoSpaceDE w:val="0"/>
              <w:autoSpaceDN w:val="0"/>
              <w:adjustRightInd w:val="0"/>
              <w:spacing w:after="0"/>
              <w:jc w:val="left"/>
              <w:rPr>
                <w:rFonts w:ascii="Calibri" w:hAnsi="Calibri" w:cs="Calibri"/>
                <w:color w:val="000000"/>
                <w:sz w:val="22"/>
                <w:szCs w:val="22"/>
                <w:lang w:val="sr-Cyrl-RS"/>
              </w:rPr>
            </w:pPr>
          </w:p>
        </w:tc>
        <w:tc>
          <w:tcPr>
            <w:tcW w:w="7376" w:type="dxa"/>
            <w:tcBorders>
              <w:top w:val="single" w:sz="6" w:space="0" w:color="auto"/>
              <w:left w:val="single" w:sz="6" w:space="0" w:color="auto"/>
              <w:bottom w:val="single" w:sz="6" w:space="0" w:color="auto"/>
              <w:right w:val="single" w:sz="6" w:space="0" w:color="auto"/>
            </w:tcBorders>
          </w:tcPr>
          <w:p w14:paraId="7CB6684E" w14:textId="77777777" w:rsidR="00F42731" w:rsidRDefault="00F42731">
            <w:pPr>
              <w:autoSpaceDE w:val="0"/>
              <w:autoSpaceDN w:val="0"/>
              <w:adjustRightInd w:val="0"/>
              <w:spacing w:after="0"/>
              <w:jc w:val="right"/>
              <w:rPr>
                <w:rFonts w:ascii="Calibri" w:hAnsi="Calibri" w:cs="Calibri"/>
                <w:color w:val="000000"/>
                <w:sz w:val="22"/>
                <w:szCs w:val="22"/>
                <w:lang w:val="sr-Cyrl-RS"/>
              </w:rPr>
            </w:pPr>
          </w:p>
        </w:tc>
        <w:tc>
          <w:tcPr>
            <w:tcW w:w="993" w:type="dxa"/>
            <w:tcBorders>
              <w:top w:val="single" w:sz="6" w:space="0" w:color="auto"/>
              <w:left w:val="single" w:sz="6" w:space="0" w:color="auto"/>
              <w:bottom w:val="single" w:sz="6" w:space="0" w:color="auto"/>
              <w:right w:val="single" w:sz="6" w:space="0" w:color="auto"/>
            </w:tcBorders>
          </w:tcPr>
          <w:p w14:paraId="7CCC747D" w14:textId="77777777" w:rsidR="00F42731" w:rsidRDefault="00F42731">
            <w:pPr>
              <w:autoSpaceDE w:val="0"/>
              <w:autoSpaceDN w:val="0"/>
              <w:adjustRightInd w:val="0"/>
              <w:spacing w:after="0"/>
              <w:jc w:val="right"/>
              <w:rPr>
                <w:rFonts w:ascii="Calibri" w:hAnsi="Calibri" w:cs="Calibri"/>
                <w:color w:val="000000"/>
                <w:sz w:val="22"/>
                <w:szCs w:val="22"/>
                <w:lang w:val="sr-Cyrl-RS"/>
              </w:rPr>
            </w:pPr>
          </w:p>
        </w:tc>
      </w:tr>
      <w:tr w:rsidR="00F42731" w14:paraId="4B53EF63" w14:textId="77777777" w:rsidTr="00A634B3">
        <w:trPr>
          <w:trHeight w:val="190"/>
        </w:trPr>
        <w:tc>
          <w:tcPr>
            <w:tcW w:w="1306" w:type="dxa"/>
            <w:tcBorders>
              <w:top w:val="single" w:sz="6" w:space="0" w:color="auto"/>
              <w:left w:val="single" w:sz="6" w:space="0" w:color="auto"/>
              <w:bottom w:val="single" w:sz="6" w:space="0" w:color="auto"/>
              <w:right w:val="single" w:sz="6" w:space="0" w:color="auto"/>
            </w:tcBorders>
            <w:hideMark/>
          </w:tcPr>
          <w:p w14:paraId="257B9D14" w14:textId="00198102" w:rsidR="00F42731" w:rsidRDefault="00F42731">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10</w:t>
            </w:r>
            <w:r>
              <w:rPr>
                <w:rFonts w:ascii="Calibri" w:hAnsi="Calibri" w:cs="Calibri"/>
                <w:color w:val="000000"/>
                <w:sz w:val="22"/>
                <w:szCs w:val="22"/>
                <w:lang w:val="sr-Cyrl-RS"/>
              </w:rPr>
              <w:t>-01</w:t>
            </w:r>
          </w:p>
        </w:tc>
        <w:tc>
          <w:tcPr>
            <w:tcW w:w="7376" w:type="dxa"/>
            <w:tcBorders>
              <w:top w:val="single" w:sz="6" w:space="0" w:color="auto"/>
              <w:left w:val="single" w:sz="6" w:space="0" w:color="auto"/>
              <w:bottom w:val="single" w:sz="6" w:space="0" w:color="auto"/>
              <w:right w:val="single" w:sz="6" w:space="0" w:color="auto"/>
            </w:tcBorders>
            <w:hideMark/>
          </w:tcPr>
          <w:p w14:paraId="1245C51C" w14:textId="77777777" w:rsidR="00F42731" w:rsidRDefault="00F42731">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СИТУАЦИОНИ ПЛАН </w:t>
            </w:r>
          </w:p>
        </w:tc>
        <w:tc>
          <w:tcPr>
            <w:tcW w:w="993" w:type="dxa"/>
            <w:tcBorders>
              <w:top w:val="single" w:sz="6" w:space="0" w:color="auto"/>
              <w:left w:val="single" w:sz="6" w:space="0" w:color="auto"/>
              <w:bottom w:val="single" w:sz="6" w:space="0" w:color="auto"/>
              <w:right w:val="single" w:sz="6" w:space="0" w:color="auto"/>
            </w:tcBorders>
            <w:hideMark/>
          </w:tcPr>
          <w:p w14:paraId="19A78988" w14:textId="77777777" w:rsidR="00F42731" w:rsidRDefault="00F42731">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500</w:t>
            </w:r>
          </w:p>
        </w:tc>
      </w:tr>
      <w:tr w:rsidR="00F42731" w14:paraId="2804912F" w14:textId="77777777" w:rsidTr="00A634B3">
        <w:trPr>
          <w:trHeight w:val="190"/>
        </w:trPr>
        <w:tc>
          <w:tcPr>
            <w:tcW w:w="1306" w:type="dxa"/>
            <w:tcBorders>
              <w:top w:val="single" w:sz="6" w:space="0" w:color="auto"/>
              <w:left w:val="single" w:sz="6" w:space="0" w:color="auto"/>
              <w:bottom w:val="single" w:sz="6" w:space="0" w:color="auto"/>
              <w:right w:val="single" w:sz="6" w:space="0" w:color="auto"/>
            </w:tcBorders>
            <w:hideMark/>
          </w:tcPr>
          <w:p w14:paraId="6E137FA8" w14:textId="225A0FB9" w:rsidR="00F42731" w:rsidRDefault="00F42731">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10</w:t>
            </w:r>
            <w:r>
              <w:rPr>
                <w:rFonts w:ascii="Calibri" w:hAnsi="Calibri" w:cs="Calibri"/>
                <w:color w:val="000000"/>
                <w:sz w:val="22"/>
                <w:szCs w:val="22"/>
                <w:lang w:val="sr-Cyrl-RS"/>
              </w:rPr>
              <w:t>-02</w:t>
            </w:r>
          </w:p>
        </w:tc>
        <w:tc>
          <w:tcPr>
            <w:tcW w:w="7376" w:type="dxa"/>
            <w:tcBorders>
              <w:top w:val="single" w:sz="6" w:space="0" w:color="auto"/>
              <w:left w:val="single" w:sz="6" w:space="0" w:color="auto"/>
              <w:bottom w:val="single" w:sz="6" w:space="0" w:color="auto"/>
              <w:right w:val="single" w:sz="6" w:space="0" w:color="auto"/>
            </w:tcBorders>
            <w:hideMark/>
          </w:tcPr>
          <w:p w14:paraId="7D152FF0" w14:textId="77777777" w:rsidR="00F42731" w:rsidRDefault="00F42731">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3" w:type="dxa"/>
            <w:tcBorders>
              <w:top w:val="single" w:sz="6" w:space="0" w:color="auto"/>
              <w:left w:val="single" w:sz="6" w:space="0" w:color="auto"/>
              <w:bottom w:val="single" w:sz="6" w:space="0" w:color="auto"/>
              <w:right w:val="single" w:sz="6" w:space="0" w:color="auto"/>
            </w:tcBorders>
            <w:hideMark/>
          </w:tcPr>
          <w:p w14:paraId="30DCF736" w14:textId="77777777" w:rsidR="00F42731" w:rsidRDefault="00F42731">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F42731" w14:paraId="01F5F2E8" w14:textId="77777777" w:rsidTr="00A634B3">
        <w:trPr>
          <w:trHeight w:val="190"/>
        </w:trPr>
        <w:tc>
          <w:tcPr>
            <w:tcW w:w="1306" w:type="dxa"/>
            <w:tcBorders>
              <w:top w:val="single" w:sz="6" w:space="0" w:color="auto"/>
              <w:left w:val="single" w:sz="6" w:space="0" w:color="auto"/>
              <w:bottom w:val="single" w:sz="6" w:space="0" w:color="auto"/>
              <w:right w:val="single" w:sz="6" w:space="0" w:color="auto"/>
            </w:tcBorders>
            <w:hideMark/>
          </w:tcPr>
          <w:p w14:paraId="52428540" w14:textId="768DF55D" w:rsidR="00F42731" w:rsidRDefault="00F42731">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10</w:t>
            </w:r>
            <w:r>
              <w:rPr>
                <w:rFonts w:ascii="Calibri" w:hAnsi="Calibri" w:cs="Calibri"/>
                <w:color w:val="000000"/>
                <w:sz w:val="22"/>
                <w:szCs w:val="22"/>
                <w:lang w:val="sr-Cyrl-RS"/>
              </w:rPr>
              <w:t>-03</w:t>
            </w:r>
          </w:p>
        </w:tc>
        <w:tc>
          <w:tcPr>
            <w:tcW w:w="7376" w:type="dxa"/>
            <w:tcBorders>
              <w:top w:val="single" w:sz="6" w:space="0" w:color="auto"/>
              <w:left w:val="single" w:sz="6" w:space="0" w:color="auto"/>
              <w:bottom w:val="single" w:sz="6" w:space="0" w:color="auto"/>
              <w:right w:val="single" w:sz="6" w:space="0" w:color="auto"/>
            </w:tcBorders>
            <w:hideMark/>
          </w:tcPr>
          <w:p w14:paraId="5CFEC589" w14:textId="77777777" w:rsidR="00F42731" w:rsidRDefault="00F42731">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3" w:type="dxa"/>
            <w:tcBorders>
              <w:top w:val="single" w:sz="6" w:space="0" w:color="auto"/>
              <w:left w:val="single" w:sz="6" w:space="0" w:color="auto"/>
              <w:bottom w:val="single" w:sz="6" w:space="0" w:color="auto"/>
              <w:right w:val="single" w:sz="6" w:space="0" w:color="auto"/>
            </w:tcBorders>
            <w:hideMark/>
          </w:tcPr>
          <w:p w14:paraId="34ECF814" w14:textId="77777777" w:rsidR="00F42731" w:rsidRDefault="00F42731">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A634B3" w14:paraId="0AE23B29" w14:textId="77777777" w:rsidTr="00A634B3">
        <w:trPr>
          <w:trHeight w:val="190"/>
        </w:trPr>
        <w:tc>
          <w:tcPr>
            <w:tcW w:w="1306" w:type="dxa"/>
            <w:tcBorders>
              <w:top w:val="single" w:sz="6" w:space="0" w:color="auto"/>
              <w:left w:val="single" w:sz="6" w:space="0" w:color="auto"/>
              <w:bottom w:val="single" w:sz="6" w:space="0" w:color="auto"/>
              <w:right w:val="single" w:sz="6" w:space="0" w:color="auto"/>
            </w:tcBorders>
          </w:tcPr>
          <w:p w14:paraId="05E3CF1B" w14:textId="39F69A13" w:rsidR="00A634B3" w:rsidRDefault="00A634B3" w:rsidP="00A634B3">
            <w:pPr>
              <w:autoSpaceDE w:val="0"/>
              <w:autoSpaceDN w:val="0"/>
              <w:adjustRightInd w:val="0"/>
              <w:spacing w:after="0"/>
              <w:jc w:val="left"/>
              <w:rPr>
                <w:rFonts w:ascii="Calibri" w:hAnsi="Calibri" w:cs="Calibri"/>
                <w:color w:val="000000"/>
                <w:sz w:val="22"/>
                <w:szCs w:val="22"/>
                <w:lang w:val="sr-Cyrl-RS"/>
              </w:rPr>
            </w:pPr>
            <w:r w:rsidRPr="00882CF5">
              <w:rPr>
                <w:rFonts w:ascii="Calibri" w:hAnsi="Calibri" w:cs="Calibri"/>
                <w:color w:val="000000"/>
                <w:sz w:val="22"/>
                <w:szCs w:val="22"/>
                <w:lang w:val="sr-Cyrl-RS"/>
              </w:rPr>
              <w:t>1.</w:t>
            </w:r>
            <w:r w:rsidRPr="00882CF5">
              <w:rPr>
                <w:rFonts w:ascii="Calibri" w:hAnsi="Calibri" w:cs="Calibri"/>
                <w:color w:val="000000"/>
                <w:sz w:val="22"/>
                <w:szCs w:val="22"/>
                <w:lang w:val="fr-FR"/>
              </w:rPr>
              <w:t>10</w:t>
            </w:r>
            <w:r w:rsidRPr="00882CF5">
              <w:rPr>
                <w:rFonts w:ascii="Calibri" w:hAnsi="Calibri" w:cs="Calibri"/>
                <w:color w:val="000000"/>
                <w:sz w:val="22"/>
                <w:szCs w:val="22"/>
                <w:lang w:val="sr-Cyrl-RS"/>
              </w:rPr>
              <w:t>-0</w:t>
            </w:r>
            <w:r>
              <w:rPr>
                <w:rFonts w:ascii="Calibri" w:hAnsi="Calibri" w:cs="Calibri"/>
                <w:color w:val="000000"/>
                <w:sz w:val="22"/>
                <w:szCs w:val="22"/>
                <w:lang w:val="sr-Cyrl-RS"/>
              </w:rPr>
              <w:t>4</w:t>
            </w:r>
          </w:p>
        </w:tc>
        <w:tc>
          <w:tcPr>
            <w:tcW w:w="7376" w:type="dxa"/>
            <w:tcBorders>
              <w:top w:val="single" w:sz="6" w:space="0" w:color="auto"/>
              <w:left w:val="single" w:sz="6" w:space="0" w:color="auto"/>
              <w:bottom w:val="single" w:sz="6" w:space="0" w:color="auto"/>
              <w:right w:val="single" w:sz="6" w:space="0" w:color="auto"/>
            </w:tcBorders>
          </w:tcPr>
          <w:p w14:paraId="0F8CF0F0" w14:textId="1CD822B6" w:rsidR="00A634B3" w:rsidRDefault="00A634B3" w:rsidP="00A634B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 И ПРЕСЕЦИ</w:t>
            </w:r>
          </w:p>
        </w:tc>
        <w:tc>
          <w:tcPr>
            <w:tcW w:w="993" w:type="dxa"/>
            <w:tcBorders>
              <w:top w:val="single" w:sz="6" w:space="0" w:color="auto"/>
              <w:left w:val="single" w:sz="6" w:space="0" w:color="auto"/>
              <w:bottom w:val="single" w:sz="6" w:space="0" w:color="auto"/>
              <w:right w:val="single" w:sz="6" w:space="0" w:color="auto"/>
            </w:tcBorders>
          </w:tcPr>
          <w:p w14:paraId="2D03EE85" w14:textId="622B8E75" w:rsidR="00A634B3" w:rsidRDefault="00A634B3" w:rsidP="00A634B3">
            <w:pPr>
              <w:autoSpaceDE w:val="0"/>
              <w:autoSpaceDN w:val="0"/>
              <w:adjustRightInd w:val="0"/>
              <w:spacing w:after="0"/>
              <w:jc w:val="left"/>
              <w:rPr>
                <w:rFonts w:ascii="Calibri" w:hAnsi="Calibri" w:cs="Calibri"/>
                <w:color w:val="000000"/>
                <w:sz w:val="22"/>
                <w:szCs w:val="22"/>
                <w:lang w:val="sr-Cyrl-RS"/>
              </w:rPr>
            </w:pPr>
            <w:r w:rsidRPr="00172FB9">
              <w:rPr>
                <w:rFonts w:ascii="Calibri" w:hAnsi="Calibri" w:cs="Calibri"/>
                <w:color w:val="000000"/>
                <w:sz w:val="22"/>
                <w:szCs w:val="22"/>
                <w:lang w:val="sr-Cyrl-RS"/>
              </w:rPr>
              <w:t>1:200</w:t>
            </w:r>
          </w:p>
        </w:tc>
      </w:tr>
      <w:tr w:rsidR="00A634B3" w14:paraId="513A99C3" w14:textId="77777777" w:rsidTr="00A634B3">
        <w:trPr>
          <w:trHeight w:val="190"/>
        </w:trPr>
        <w:tc>
          <w:tcPr>
            <w:tcW w:w="1306" w:type="dxa"/>
            <w:tcBorders>
              <w:top w:val="single" w:sz="6" w:space="0" w:color="auto"/>
              <w:left w:val="single" w:sz="6" w:space="0" w:color="auto"/>
              <w:bottom w:val="single" w:sz="6" w:space="0" w:color="auto"/>
              <w:right w:val="single" w:sz="6" w:space="0" w:color="auto"/>
            </w:tcBorders>
          </w:tcPr>
          <w:p w14:paraId="19E97E99" w14:textId="39B44010" w:rsidR="00A634B3" w:rsidRDefault="00A634B3" w:rsidP="00A634B3">
            <w:pPr>
              <w:autoSpaceDE w:val="0"/>
              <w:autoSpaceDN w:val="0"/>
              <w:adjustRightInd w:val="0"/>
              <w:spacing w:after="0"/>
              <w:jc w:val="left"/>
              <w:rPr>
                <w:rFonts w:ascii="Calibri" w:hAnsi="Calibri" w:cs="Calibri"/>
                <w:color w:val="000000"/>
                <w:sz w:val="22"/>
                <w:szCs w:val="22"/>
                <w:lang w:val="sr-Cyrl-RS"/>
              </w:rPr>
            </w:pPr>
            <w:r w:rsidRPr="00882CF5">
              <w:rPr>
                <w:rFonts w:ascii="Calibri" w:hAnsi="Calibri" w:cs="Calibri"/>
                <w:color w:val="000000"/>
                <w:sz w:val="22"/>
                <w:szCs w:val="22"/>
                <w:lang w:val="sr-Cyrl-RS"/>
              </w:rPr>
              <w:t>1.</w:t>
            </w:r>
            <w:r w:rsidRPr="00882CF5">
              <w:rPr>
                <w:rFonts w:ascii="Calibri" w:hAnsi="Calibri" w:cs="Calibri"/>
                <w:color w:val="000000"/>
                <w:sz w:val="22"/>
                <w:szCs w:val="22"/>
                <w:lang w:val="fr-FR"/>
              </w:rPr>
              <w:t>10</w:t>
            </w:r>
            <w:r w:rsidRPr="00882CF5">
              <w:rPr>
                <w:rFonts w:ascii="Calibri" w:hAnsi="Calibri" w:cs="Calibri"/>
                <w:color w:val="000000"/>
                <w:sz w:val="22"/>
                <w:szCs w:val="22"/>
                <w:lang w:val="sr-Cyrl-RS"/>
              </w:rPr>
              <w:t>-0</w:t>
            </w:r>
            <w:r>
              <w:rPr>
                <w:rFonts w:ascii="Calibri" w:hAnsi="Calibri" w:cs="Calibri"/>
                <w:color w:val="000000"/>
                <w:sz w:val="22"/>
                <w:szCs w:val="22"/>
                <w:lang w:val="sr-Cyrl-RS"/>
              </w:rPr>
              <w:t>5</w:t>
            </w:r>
          </w:p>
        </w:tc>
        <w:tc>
          <w:tcPr>
            <w:tcW w:w="7376" w:type="dxa"/>
            <w:tcBorders>
              <w:top w:val="single" w:sz="6" w:space="0" w:color="auto"/>
              <w:left w:val="single" w:sz="6" w:space="0" w:color="auto"/>
              <w:bottom w:val="single" w:sz="6" w:space="0" w:color="auto"/>
              <w:right w:val="single" w:sz="6" w:space="0" w:color="auto"/>
            </w:tcBorders>
          </w:tcPr>
          <w:p w14:paraId="2DAA6BC8" w14:textId="74C80948" w:rsidR="00A634B3" w:rsidRDefault="00A634B3" w:rsidP="00A634B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 И ПРЕСЕЦИ</w:t>
            </w:r>
          </w:p>
        </w:tc>
        <w:tc>
          <w:tcPr>
            <w:tcW w:w="993" w:type="dxa"/>
            <w:tcBorders>
              <w:top w:val="single" w:sz="6" w:space="0" w:color="auto"/>
              <w:left w:val="single" w:sz="6" w:space="0" w:color="auto"/>
              <w:bottom w:val="single" w:sz="6" w:space="0" w:color="auto"/>
              <w:right w:val="single" w:sz="6" w:space="0" w:color="auto"/>
            </w:tcBorders>
          </w:tcPr>
          <w:p w14:paraId="7DF593F8" w14:textId="3C050FB9" w:rsidR="00A634B3" w:rsidRDefault="00A634B3" w:rsidP="00A634B3">
            <w:pPr>
              <w:autoSpaceDE w:val="0"/>
              <w:autoSpaceDN w:val="0"/>
              <w:adjustRightInd w:val="0"/>
              <w:spacing w:after="0"/>
              <w:jc w:val="left"/>
              <w:rPr>
                <w:rFonts w:ascii="Calibri" w:hAnsi="Calibri" w:cs="Calibri"/>
                <w:color w:val="000000"/>
                <w:sz w:val="22"/>
                <w:szCs w:val="22"/>
                <w:lang w:val="sr-Cyrl-RS"/>
              </w:rPr>
            </w:pPr>
            <w:r w:rsidRPr="00172FB9">
              <w:rPr>
                <w:rFonts w:ascii="Calibri" w:hAnsi="Calibri" w:cs="Calibri"/>
                <w:color w:val="000000"/>
                <w:sz w:val="22"/>
                <w:szCs w:val="22"/>
                <w:lang w:val="sr-Cyrl-RS"/>
              </w:rPr>
              <w:t>1:200</w:t>
            </w:r>
          </w:p>
        </w:tc>
      </w:tr>
      <w:tr w:rsidR="00F42731" w14:paraId="0986ABE6" w14:textId="77777777" w:rsidTr="00A634B3">
        <w:trPr>
          <w:trHeight w:val="190"/>
        </w:trPr>
        <w:tc>
          <w:tcPr>
            <w:tcW w:w="1306" w:type="dxa"/>
            <w:tcBorders>
              <w:top w:val="single" w:sz="6" w:space="0" w:color="auto"/>
              <w:left w:val="single" w:sz="6" w:space="0" w:color="auto"/>
              <w:bottom w:val="single" w:sz="6" w:space="0" w:color="auto"/>
              <w:right w:val="single" w:sz="6" w:space="0" w:color="auto"/>
            </w:tcBorders>
            <w:hideMark/>
          </w:tcPr>
          <w:p w14:paraId="53746760" w14:textId="531B0EFF" w:rsidR="00F42731" w:rsidRDefault="00F42731">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10</w:t>
            </w:r>
            <w:r>
              <w:rPr>
                <w:rFonts w:ascii="Calibri" w:hAnsi="Calibri" w:cs="Calibri"/>
                <w:color w:val="000000"/>
                <w:sz w:val="22"/>
                <w:szCs w:val="22"/>
                <w:lang w:val="sr-Cyrl-RS"/>
              </w:rPr>
              <w:t>-0</w:t>
            </w:r>
            <w:r w:rsidR="00A634B3">
              <w:rPr>
                <w:rFonts w:ascii="Calibri" w:hAnsi="Calibri" w:cs="Calibri"/>
                <w:color w:val="000000"/>
                <w:sz w:val="22"/>
                <w:szCs w:val="22"/>
                <w:lang w:val="sr-Cyrl-RS"/>
              </w:rPr>
              <w:t>6</w:t>
            </w:r>
          </w:p>
        </w:tc>
        <w:tc>
          <w:tcPr>
            <w:tcW w:w="7376" w:type="dxa"/>
            <w:tcBorders>
              <w:top w:val="single" w:sz="6" w:space="0" w:color="auto"/>
              <w:left w:val="single" w:sz="6" w:space="0" w:color="auto"/>
              <w:bottom w:val="single" w:sz="6" w:space="0" w:color="auto"/>
              <w:right w:val="single" w:sz="6" w:space="0" w:color="auto"/>
            </w:tcBorders>
            <w:hideMark/>
          </w:tcPr>
          <w:p w14:paraId="33AEB774" w14:textId="072899AD" w:rsidR="00F42731" w:rsidRDefault="00F42731">
            <w:pPr>
              <w:autoSpaceDE w:val="0"/>
              <w:autoSpaceDN w:val="0"/>
              <w:adjustRightInd w:val="0"/>
              <w:spacing w:after="0"/>
              <w:jc w:val="left"/>
              <w:rPr>
                <w:rFonts w:ascii="Calibri" w:hAnsi="Calibri" w:cs="Calibri"/>
                <w:color w:val="000000"/>
                <w:sz w:val="22"/>
                <w:szCs w:val="22"/>
                <w:lang w:val="sr-Latn-RS"/>
              </w:rPr>
            </w:pPr>
            <w:r>
              <w:rPr>
                <w:rFonts w:ascii="Calibri" w:hAnsi="Calibri" w:cs="Calibri"/>
                <w:color w:val="000000"/>
                <w:sz w:val="22"/>
                <w:szCs w:val="22"/>
                <w:lang w:val="sr-Cyrl-RS"/>
              </w:rPr>
              <w:t>ИЗГЛЕДИ</w:t>
            </w:r>
          </w:p>
        </w:tc>
        <w:tc>
          <w:tcPr>
            <w:tcW w:w="993" w:type="dxa"/>
            <w:tcBorders>
              <w:top w:val="single" w:sz="6" w:space="0" w:color="auto"/>
              <w:left w:val="single" w:sz="6" w:space="0" w:color="auto"/>
              <w:bottom w:val="single" w:sz="6" w:space="0" w:color="auto"/>
              <w:right w:val="single" w:sz="6" w:space="0" w:color="auto"/>
            </w:tcBorders>
            <w:hideMark/>
          </w:tcPr>
          <w:p w14:paraId="50C0A4FF" w14:textId="77777777" w:rsidR="00F42731" w:rsidRDefault="00F42731">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bookmarkEnd w:id="26"/>
      </w:tr>
      <w:tr w:rsidR="00E102A5" w14:paraId="0CC72B2E" w14:textId="77777777" w:rsidTr="00E102A5">
        <w:trPr>
          <w:trHeight w:val="190"/>
        </w:trPr>
        <w:tc>
          <w:tcPr>
            <w:tcW w:w="1306" w:type="dxa"/>
            <w:tcBorders>
              <w:top w:val="single" w:sz="6" w:space="0" w:color="auto"/>
              <w:left w:val="single" w:sz="6" w:space="0" w:color="auto"/>
              <w:bottom w:val="single" w:sz="6" w:space="0" w:color="auto"/>
              <w:right w:val="single" w:sz="6" w:space="0" w:color="auto"/>
            </w:tcBorders>
            <w:hideMark/>
          </w:tcPr>
          <w:p w14:paraId="59E31606" w14:textId="29B65756" w:rsidR="00E102A5" w:rsidRDefault="00E102A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1.10-07</w:t>
            </w:r>
          </w:p>
        </w:tc>
        <w:tc>
          <w:tcPr>
            <w:tcW w:w="7376" w:type="dxa"/>
            <w:tcBorders>
              <w:top w:val="single" w:sz="6" w:space="0" w:color="auto"/>
              <w:left w:val="single" w:sz="6" w:space="0" w:color="auto"/>
              <w:bottom w:val="single" w:sz="6" w:space="0" w:color="auto"/>
              <w:right w:val="single" w:sz="6" w:space="0" w:color="auto"/>
            </w:tcBorders>
            <w:hideMark/>
          </w:tcPr>
          <w:p w14:paraId="77D0CAD4" w14:textId="77777777" w:rsidR="00E102A5" w:rsidRDefault="00E102A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ТАЧКЕ ПРИКЉУЧЕЊА ЗА ВОДОВОД И КАНАЛИЗАЦИЈУ</w:t>
            </w:r>
          </w:p>
        </w:tc>
        <w:tc>
          <w:tcPr>
            <w:tcW w:w="993" w:type="dxa"/>
            <w:tcBorders>
              <w:top w:val="single" w:sz="6" w:space="0" w:color="auto"/>
              <w:left w:val="single" w:sz="6" w:space="0" w:color="auto"/>
              <w:bottom w:val="single" w:sz="6" w:space="0" w:color="auto"/>
              <w:right w:val="single" w:sz="6" w:space="0" w:color="auto"/>
            </w:tcBorders>
            <w:hideMark/>
          </w:tcPr>
          <w:p w14:paraId="20022160" w14:textId="77777777" w:rsidR="00E102A5" w:rsidRDefault="00E102A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bl>
    <w:p w14:paraId="6BC23C53" w14:textId="77777777" w:rsidR="00C5737D" w:rsidRPr="00F8467F" w:rsidRDefault="00C5737D" w:rsidP="00E102A5">
      <w:pPr>
        <w:pStyle w:val="Title2"/>
      </w:pPr>
    </w:p>
    <w:sectPr w:rsidR="00C5737D" w:rsidRPr="00F8467F" w:rsidSect="00C5737D">
      <w:pgSz w:w="11906" w:h="16838" w:code="9"/>
      <w:pgMar w:top="720" w:right="1016" w:bottom="720" w:left="1260" w:header="51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97E9C" w14:textId="77777777" w:rsidR="00F17414" w:rsidRDefault="00F17414" w:rsidP="00E82514">
      <w:r>
        <w:separator/>
      </w:r>
    </w:p>
    <w:p w14:paraId="6F0ACB16" w14:textId="77777777" w:rsidR="00F17414" w:rsidRDefault="00F17414" w:rsidP="00E82514"/>
    <w:p w14:paraId="0C1E0678" w14:textId="77777777" w:rsidR="00F17414" w:rsidRDefault="00F17414"/>
    <w:p w14:paraId="76EADB1E" w14:textId="77777777" w:rsidR="00F17414" w:rsidRDefault="00F17414"/>
  </w:endnote>
  <w:endnote w:type="continuationSeparator" w:id="0">
    <w:p w14:paraId="30B9A8DA" w14:textId="77777777" w:rsidR="00F17414" w:rsidRDefault="00F17414" w:rsidP="00E82514">
      <w:r>
        <w:continuationSeparator/>
      </w:r>
    </w:p>
    <w:p w14:paraId="5D8F77AE" w14:textId="77777777" w:rsidR="00F17414" w:rsidRDefault="00F17414" w:rsidP="00E82514"/>
    <w:p w14:paraId="63EF28CC" w14:textId="77777777" w:rsidR="00F17414" w:rsidRDefault="00F17414"/>
    <w:p w14:paraId="68FD0B19" w14:textId="77777777" w:rsidR="00F17414" w:rsidRDefault="00F174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EAA7" w14:textId="77777777" w:rsidR="00CE1455" w:rsidRPr="0010756D" w:rsidRDefault="00CE1455">
    <w:pPr>
      <w:tabs>
        <w:tab w:val="center" w:pos="4550"/>
        <w:tab w:val="left" w:pos="5818"/>
      </w:tabs>
      <w:ind w:right="260"/>
      <w:jc w:val="right"/>
      <w:rPr>
        <w:rFonts w:asciiTheme="majorHAnsi" w:hAnsiTheme="majorHAnsi" w:cstheme="majorHAnsi"/>
        <w:color w:val="BFBFBF" w:themeColor="background1" w:themeShade="BF"/>
        <w:szCs w:val="24"/>
      </w:rPr>
    </w:pPr>
    <w:r>
      <w:rPr>
        <w:rStyle w:val="PageNumber"/>
        <w:color w:val="BFBFBF" w:themeColor="background1" w:themeShade="B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45"/>
      <w:gridCol w:w="1134"/>
      <w:gridCol w:w="3260"/>
    </w:tblGrid>
    <w:tr w:rsidR="00CE1455" w:rsidRPr="00925588" w14:paraId="14DFDE42" w14:textId="77777777" w:rsidTr="00FE391A">
      <w:tc>
        <w:tcPr>
          <w:tcW w:w="5245" w:type="dxa"/>
        </w:tcPr>
        <w:p w14:paraId="66BAEE48" w14:textId="77777777" w:rsidR="00CE1455" w:rsidRPr="007D0C39" w:rsidRDefault="00CE1455" w:rsidP="00FE391A">
          <w:pPr>
            <w:ind w:hanging="108"/>
            <w:rPr>
              <w:color w:val="808080" w:themeColor="background1" w:themeShade="80"/>
              <w:lang w:val="pt-PT"/>
            </w:rPr>
          </w:pPr>
        </w:p>
      </w:tc>
      <w:tc>
        <w:tcPr>
          <w:tcW w:w="1134" w:type="dxa"/>
        </w:tcPr>
        <w:p w14:paraId="2C542F20" w14:textId="77777777" w:rsidR="00CE1455" w:rsidRPr="007D0C39" w:rsidRDefault="00CE1455" w:rsidP="00FE391A">
          <w:pPr>
            <w:jc w:val="center"/>
            <w:rPr>
              <w:color w:val="808080" w:themeColor="background1" w:themeShade="80"/>
              <w:lang w:val="pt-PT"/>
            </w:rPr>
          </w:pPr>
        </w:p>
      </w:tc>
      <w:tc>
        <w:tcPr>
          <w:tcW w:w="3260" w:type="dxa"/>
        </w:tcPr>
        <w:p w14:paraId="34A0B8D7" w14:textId="77777777" w:rsidR="00CE1455" w:rsidRPr="00C32BAF" w:rsidRDefault="00CE1455" w:rsidP="00FE391A">
          <w:pPr>
            <w:ind w:right="-108"/>
            <w:jc w:val="right"/>
            <w:rPr>
              <w:color w:val="808080" w:themeColor="background1" w:themeShade="80"/>
            </w:rPr>
          </w:pPr>
        </w:p>
      </w:tc>
    </w:tr>
  </w:tbl>
  <w:p w14:paraId="6B5E4EC2" w14:textId="77777777" w:rsidR="00CE1455" w:rsidRPr="005B53E9" w:rsidRDefault="00CE1455" w:rsidP="005B53E9">
    <w:pPr>
      <w:pStyle w:val="Footer"/>
      <w:ind w:firstLine="70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4945" w14:textId="3ACF6CAA" w:rsidR="00CE1455" w:rsidRPr="00ED2ADB" w:rsidRDefault="00CE1455" w:rsidP="004F3920">
    <w:pPr>
      <w:tabs>
        <w:tab w:val="center" w:pos="4550"/>
        <w:tab w:val="left" w:pos="5818"/>
      </w:tabs>
      <w:ind w:right="260"/>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23A1" w14:textId="4CAFACE6" w:rsidR="00CE1455" w:rsidRPr="00ED2ADB" w:rsidRDefault="00CE1455" w:rsidP="00265A77">
    <w:pPr>
      <w:tabs>
        <w:tab w:val="center" w:pos="4550"/>
        <w:tab w:val="left" w:pos="5818"/>
      </w:tabs>
      <w:spacing w:before="120"/>
      <w:ind w:right="259"/>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r w:rsidRPr="00ED2ADB">
      <w:rPr>
        <w:rFonts w:cs="Times New Roman"/>
        <w:color w:val="848484" w:themeColor="text1" w:themeTint="80"/>
        <w:sz w:val="18"/>
        <w:szCs w:val="18"/>
        <w:lang w:val="sr-Cyrl-RS"/>
      </w:rPr>
      <w:t>Страна</w:t>
    </w:r>
    <w:r w:rsidRPr="00ED2ADB">
      <w:rPr>
        <w:rFonts w:cs="Times New Roman"/>
        <w:color w:val="848484" w:themeColor="text1" w:themeTint="80"/>
        <w:sz w:val="18"/>
        <w:szCs w:val="18"/>
        <w:lang w:val="fr-FR"/>
      </w:rPr>
      <w:t xml:space="preserve">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PAGE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r w:rsidRPr="00ED2ADB">
      <w:rPr>
        <w:rFonts w:cs="Times New Roman"/>
        <w:color w:val="848484" w:themeColor="text1" w:themeTint="80"/>
        <w:sz w:val="18"/>
        <w:szCs w:val="18"/>
        <w:lang w:val="fr-FR"/>
      </w:rPr>
      <w:t xml:space="preserve"> /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NUMPAGES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8185C" w14:textId="77777777" w:rsidR="00F17414" w:rsidRDefault="00F17414" w:rsidP="00E82514">
      <w:r>
        <w:separator/>
      </w:r>
    </w:p>
  </w:footnote>
  <w:footnote w:type="continuationSeparator" w:id="0">
    <w:p w14:paraId="244678DF" w14:textId="77777777" w:rsidR="00F17414" w:rsidRDefault="00F17414" w:rsidP="00E82514">
      <w:r>
        <w:continuationSeparator/>
      </w:r>
    </w:p>
  </w:footnote>
  <w:footnote w:type="continuationNotice" w:id="1">
    <w:p w14:paraId="5EB93A24" w14:textId="77777777" w:rsidR="00F17414" w:rsidRDefault="00F174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064F" w14:textId="3B4FCCD6"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50560" behindDoc="0" locked="0" layoutInCell="1" allowOverlap="1" wp14:anchorId="0926B8FD" wp14:editId="2913C95C">
              <wp:simplePos x="0" y="0"/>
              <wp:positionH relativeFrom="column">
                <wp:posOffset>1301089</wp:posOffset>
              </wp:positionH>
              <wp:positionV relativeFrom="paragraph">
                <wp:posOffset>-38842</wp:posOffset>
              </wp:positionV>
              <wp:extent cx="2933205" cy="1403985"/>
              <wp:effectExtent l="0" t="0" r="19685" b="2794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205" cy="1403985"/>
                      </a:xfrm>
                      <a:prstGeom prst="rect">
                        <a:avLst/>
                      </a:prstGeom>
                      <a:solidFill>
                        <a:srgbClr val="FFFFFF"/>
                      </a:solidFill>
                      <a:ln w="9525">
                        <a:solidFill>
                          <a:schemeClr val="bg1"/>
                        </a:solidFill>
                        <a:miter lim="800000"/>
                        <a:headEnd/>
                        <a:tailEnd/>
                      </a:ln>
                    </wps:spPr>
                    <wps:txbx>
                      <w:txbxContent>
                        <w:p w14:paraId="4C951F2A" w14:textId="77777777" w:rsidR="00D254EA" w:rsidRDefault="00D254EA" w:rsidP="00D254EA">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082D4AA4"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26B8FD" id="_x0000_t202" coordsize="21600,21600" o:spt="202" path="m,l,21600r21600,l21600,xe">
              <v:stroke joinstyle="miter"/>
              <v:path gradientshapeok="t" o:connecttype="rect"/>
            </v:shapetype>
            <v:shape id="Zone de texte 2" o:spid="_x0000_s1026" type="#_x0000_t202" style="position:absolute;left:0;text-align:left;margin-left:102.45pt;margin-top:-3.05pt;width:230.95pt;height:110.55pt;z-index:2516505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" strokecolor="white [3212]">
              <v:textbox style="mso-fit-shape-to-text:t">
                <w:txbxContent>
                  <w:p w14:paraId="4C951F2A" w14:textId="77777777" w:rsidR="00D254EA" w:rsidRDefault="00D254EA" w:rsidP="00D254EA">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082D4AA4"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06693FC4" wp14:editId="0EBFF0A9">
          <wp:extent cx="781050" cy="283065"/>
          <wp:effectExtent l="0" t="0" r="0" b="3175"/>
          <wp:docPr id="420"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37850236" w14:textId="59E5FAA1" w:rsidR="00CE1455" w:rsidRDefault="00CE1455" w:rsidP="0040227D">
    <w:pPr>
      <w:spacing w:after="0"/>
      <w:rPr>
        <w:rFonts w:asciiTheme="majorHAnsi" w:hAnsiTheme="majorHAnsi" w:cstheme="majorHAnsi"/>
        <w:sz w:val="16"/>
        <w:szCs w:val="16"/>
      </w:rPr>
    </w:pPr>
  </w:p>
  <w:p w14:paraId="4A6D96F0" w14:textId="77777777" w:rsidR="00CE1455" w:rsidRDefault="00CE1455" w:rsidP="0040227D">
    <w:pPr>
      <w:spacing w:after="0"/>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9D53" w14:textId="77777777" w:rsidR="00CE1455" w:rsidRPr="00726DC2" w:rsidRDefault="00CE1455" w:rsidP="0040227D">
    <w:pPr>
      <w:tabs>
        <w:tab w:val="left" w:pos="1590"/>
      </w:tabs>
      <w:spacing w:before="100" w:beforeAutospacing="1" w:after="0"/>
      <w:jc w:val="center"/>
      <w:rPr>
        <w:lang w:val="pt-PT"/>
      </w:rPr>
    </w:pPr>
    <w:r w:rsidRPr="00726DC2">
      <w:rPr>
        <w:noProof/>
        <w:lang w:eastAsia="en-US"/>
      </w:rPr>
      <mc:AlternateContent>
        <mc:Choice Requires="wps">
          <w:drawing>
            <wp:anchor distT="45720" distB="45720" distL="114300" distR="114300" simplePos="0" relativeHeight="251666944" behindDoc="0" locked="0" layoutInCell="1" allowOverlap="1" wp14:anchorId="0E4D00D8" wp14:editId="3B260F06">
              <wp:simplePos x="0" y="0"/>
              <wp:positionH relativeFrom="column">
                <wp:posOffset>5635625</wp:posOffset>
              </wp:positionH>
              <wp:positionV relativeFrom="paragraph">
                <wp:posOffset>269894</wp:posOffset>
              </wp:positionV>
              <wp:extent cx="1307465" cy="280658"/>
              <wp:effectExtent l="0" t="0" r="0" b="5715"/>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280658"/>
                      </a:xfrm>
                      <a:prstGeom prst="rect">
                        <a:avLst/>
                      </a:prstGeom>
                      <a:noFill/>
                      <a:ln w="9525">
                        <a:noFill/>
                        <a:miter lim="800000"/>
                        <a:headEnd/>
                        <a:tailEnd/>
                      </a:ln>
                    </wps:spPr>
                    <wps:txb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4D00D8" id="_x0000_t202" coordsize="21600,21600" o:spt="202" path="m,l,21600r21600,l21600,xe">
              <v:stroke joinstyle="miter"/>
              <v:path gradientshapeok="t" o:connecttype="rect"/>
            </v:shapetype>
            <v:shape id="_x0000_s1027" type="#_x0000_t202" style="position:absolute;left:0;text-align:left;margin-left:443.75pt;margin-top:21.25pt;width:102.95pt;height:22.1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" filled="f" stroked="f">
              <v:textbo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v:textbox>
            </v:shape>
          </w:pict>
        </mc:Fallback>
      </mc:AlternateContent>
    </w:r>
    <w:r w:rsidRPr="003C582C">
      <w:rPr>
        <w:noProof/>
        <w:lang w:eastAsia="en-US"/>
      </w:rPr>
      <mc:AlternateContent>
        <mc:Choice Requires="wps">
          <w:drawing>
            <wp:anchor distT="0" distB="0" distL="114300" distR="114300" simplePos="0" relativeHeight="251665920" behindDoc="0" locked="0" layoutInCell="1" allowOverlap="1" wp14:anchorId="3E1B27A1" wp14:editId="32CC2C26">
              <wp:simplePos x="0" y="0"/>
              <wp:positionH relativeFrom="column">
                <wp:posOffset>2361816</wp:posOffset>
              </wp:positionH>
              <wp:positionV relativeFrom="paragraph">
                <wp:posOffset>-40965</wp:posOffset>
              </wp:positionV>
              <wp:extent cx="2282400" cy="1403985"/>
              <wp:effectExtent l="0" t="0" r="22860" b="2349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400" cy="1403985"/>
                      </a:xfrm>
                      <a:prstGeom prst="rect">
                        <a:avLst/>
                      </a:prstGeom>
                      <a:solidFill>
                        <a:srgbClr val="FFFFFF"/>
                      </a:solidFill>
                      <a:ln w="9525">
                        <a:solidFill>
                          <a:schemeClr val="bg1"/>
                        </a:solidFill>
                        <a:miter lim="800000"/>
                        <a:headEnd/>
                        <a:tailEnd/>
                      </a:ln>
                    </wps:spPr>
                    <wps:txbx>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1B27A1" id="_x0000_s1028" type="#_x0000_t202" style="position:absolute;left:0;text-align:left;margin-left:185.95pt;margin-top:-3.25pt;width:179.7pt;height:110.5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" strokecolor="white [3212]">
              <v:textbox style="mso-fit-shape-to-text:t">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v:textbox>
            </v:shape>
          </w:pict>
        </mc:Fallback>
      </mc:AlternateContent>
    </w:r>
    <w:r>
      <w:rPr>
        <w:noProof/>
        <w:lang w:val="fr-FR"/>
      </w:rPr>
      <w:ptab w:relativeTo="margin" w:alignment="right" w:leader="none"/>
    </w:r>
    <w:r>
      <w:rPr>
        <w:noProof/>
        <w:lang w:eastAsia="en-US"/>
      </w:rPr>
      <w:drawing>
        <wp:inline distT="0" distB="0" distL="0" distR="0" wp14:anchorId="5DC66D6B" wp14:editId="206083E1">
          <wp:extent cx="781050" cy="283065"/>
          <wp:effectExtent l="0" t="0" r="0" b="3175"/>
          <wp:docPr id="422"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12883459" w14:textId="77777777" w:rsidR="00CE1455" w:rsidRDefault="00CE1455" w:rsidP="0040227D">
    <w:pPr>
      <w:spacing w:after="0"/>
      <w:rPr>
        <w:rFonts w:asciiTheme="majorHAnsi" w:hAnsiTheme="majorHAnsi" w:cstheme="majorHAnsi"/>
        <w:sz w:val="16"/>
        <w:szCs w:val="16"/>
      </w:rPr>
    </w:pPr>
  </w:p>
  <w:p w14:paraId="3D3064FD" w14:textId="77777777" w:rsidR="00CE1455" w:rsidRPr="00A4081B" w:rsidRDefault="00CE1455" w:rsidP="00A4081B">
    <w:pPr>
      <w:jc w:val="left"/>
      <w:rPr>
        <w:sz w:val="12"/>
        <w:szCs w:val="16"/>
      </w:rPr>
    </w:pPr>
    <w:r w:rsidRPr="00A4081B">
      <w:rPr>
        <w:rFonts w:asciiTheme="majorHAnsi" w:hAnsiTheme="majorHAnsi" w:cstheme="majorHAnsi"/>
        <w:sz w:val="12"/>
        <w:szCs w:val="16"/>
      </w:rPr>
      <w:tab/>
    </w:r>
    <w:r w:rsidRPr="00A4081B">
      <w:rPr>
        <w:rFonts w:asciiTheme="majorHAnsi" w:hAnsiTheme="majorHAnsi" w:cstheme="majorHAnsi"/>
        <w:sz w:val="12"/>
        <w:szCs w:val="16"/>
      </w:rPr>
      <w:tab/>
    </w:r>
    <w:r w:rsidRPr="00A4081B">
      <w:rPr>
        <w:rFonts w:asciiTheme="majorHAnsi" w:hAnsiTheme="majorHAnsi" w:cstheme="majorHAnsi"/>
        <w:sz w:val="12"/>
        <w:szCs w:val="16"/>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550F" w14:textId="2650A68B"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68992" behindDoc="0" locked="0" layoutInCell="1" allowOverlap="1" wp14:anchorId="067A1AC5" wp14:editId="0F9ED3C9">
              <wp:simplePos x="0" y="0"/>
              <wp:positionH relativeFrom="column">
                <wp:posOffset>1301832</wp:posOffset>
              </wp:positionH>
              <wp:positionV relativeFrom="paragraph">
                <wp:posOffset>-38842</wp:posOffset>
              </wp:positionV>
              <wp:extent cx="3099460" cy="1403985"/>
              <wp:effectExtent l="0" t="0" r="24765" b="27940"/>
              <wp:wrapNone/>
              <wp:docPr id="4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9460" cy="1403985"/>
                      </a:xfrm>
                      <a:prstGeom prst="rect">
                        <a:avLst/>
                      </a:prstGeom>
                      <a:solidFill>
                        <a:srgbClr val="FFFFFF"/>
                      </a:solidFill>
                      <a:ln w="9525">
                        <a:solidFill>
                          <a:schemeClr val="bg1"/>
                        </a:solidFill>
                        <a:miter lim="800000"/>
                        <a:headEnd/>
                        <a:tailEnd/>
                      </a:ln>
                    </wps:spPr>
                    <wps:txbx>
                      <w:txbxContent>
                        <w:p w14:paraId="43AED53A" w14:textId="77777777" w:rsidR="00D254EA" w:rsidRDefault="00D254EA" w:rsidP="00D254EA">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1423FD08"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7A1AC5" id="_x0000_t202" coordsize="21600,21600" o:spt="202" path="m,l,21600r21600,l21600,xe">
              <v:stroke joinstyle="miter"/>
              <v:path gradientshapeok="t" o:connecttype="rect"/>
            </v:shapetype>
            <v:shape id="_x0000_s1029" type="#_x0000_t202" style="position:absolute;left:0;text-align:left;margin-left:102.5pt;margin-top:-3.05pt;width:244.05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" strokecolor="white [3212]">
              <v:textbox style="mso-fit-shape-to-text:t">
                <w:txbxContent>
                  <w:p w14:paraId="43AED53A" w14:textId="77777777" w:rsidR="00D254EA" w:rsidRDefault="00D254EA" w:rsidP="00D254EA">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1423FD08"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5D2B2AD7" wp14:editId="5C177091">
          <wp:extent cx="781050" cy="283065"/>
          <wp:effectExtent l="0" t="0" r="0" b="3175"/>
          <wp:docPr id="425"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428F205A" w14:textId="77777777" w:rsidR="00CE1455" w:rsidRDefault="00CE1455" w:rsidP="0040227D">
    <w:pPr>
      <w:spacing w:after="0"/>
      <w:rPr>
        <w:rFonts w:asciiTheme="majorHAnsi" w:hAnsiTheme="majorHAnsi" w:cstheme="majorHAnsi"/>
        <w:sz w:val="16"/>
        <w:szCs w:val="16"/>
      </w:rPr>
    </w:pPr>
  </w:p>
  <w:p w14:paraId="07D8F8F0" w14:textId="77777777" w:rsidR="00CE1455" w:rsidRDefault="00CE1455" w:rsidP="0040227D">
    <w:pPr>
      <w:spacing w:after="0"/>
      <w:rPr>
        <w:rFonts w:asciiTheme="majorHAnsi"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1C2A"/>
    <w:multiLevelType w:val="hybridMultilevel"/>
    <w:tmpl w:val="359041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CC193F"/>
    <w:multiLevelType w:val="hybridMultilevel"/>
    <w:tmpl w:val="F78EAF02"/>
    <w:lvl w:ilvl="0" w:tplc="333C1270">
      <w:start w:val="1"/>
      <w:numFmt w:val="bullet"/>
      <w:pStyle w:val="Listepucesniveau1"/>
      <w:lvlText w:val=""/>
      <w:lvlJc w:val="left"/>
      <w:pPr>
        <w:ind w:left="536" w:hanging="360"/>
      </w:pPr>
      <w:rPr>
        <w:rFonts w:ascii="Wingdings" w:hAnsi="Wingdings"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846EF6B4">
      <w:start w:val="2"/>
      <w:numFmt w:val="bullet"/>
      <w:lvlText w:val=""/>
      <w:lvlJc w:val="left"/>
      <w:pPr>
        <w:ind w:left="2683" w:hanging="710"/>
      </w:pPr>
      <w:rPr>
        <w:rFonts w:ascii="Symbol" w:eastAsia="Times New Roman" w:hAnsi="Symbol" w:cs="Arial" w:hint="default"/>
        <w:color w:val="ABC100" w:themeColor="accent2"/>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2" w15:restartNumberingAfterBreak="0">
    <w:nsid w:val="24A21234"/>
    <w:multiLevelType w:val="hybridMultilevel"/>
    <w:tmpl w:val="103C1268"/>
    <w:lvl w:ilvl="0" w:tplc="4CDAC8BC">
      <w:start w:val="1"/>
      <w:numFmt w:val="bullet"/>
      <w:lvlText w:val=""/>
      <w:lvlJc w:val="left"/>
      <w:pPr>
        <w:ind w:left="927" w:hanging="360"/>
      </w:pPr>
      <w:rPr>
        <w:rFonts w:ascii="Symbol" w:hAnsi="Symbol" w:hint="default"/>
        <w:b w:val="0"/>
        <w:bCs w:val="0"/>
        <w:i w:val="0"/>
        <w:iCs w:val="0"/>
        <w:caps w:val="0"/>
        <w:strike w:val="0"/>
        <w:dstrike w:val="0"/>
        <w:vanish w:val="0"/>
        <w:color w:val="ABC100"/>
        <w:spacing w:val="0"/>
        <w:kern w:val="0"/>
        <w:position w:val="0"/>
        <w:sz w:val="24"/>
        <w:u w:val="none"/>
        <w:effect w:val="none"/>
        <w:vertAlign w:val="baseline"/>
        <w:em w:val="none"/>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357B7221"/>
    <w:multiLevelType w:val="hybridMultilevel"/>
    <w:tmpl w:val="7D98CD9E"/>
    <w:lvl w:ilvl="0" w:tplc="AB821FC0">
      <w:start w:val="1"/>
      <w:numFmt w:val="decimal"/>
      <w:pStyle w:val="Title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AE3661"/>
    <w:multiLevelType w:val="hybridMultilevel"/>
    <w:tmpl w:val="A6C694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AA4D26"/>
    <w:multiLevelType w:val="multilevel"/>
    <w:tmpl w:val="A1FE3012"/>
    <w:styleLink w:val="StyledelisteERA2"/>
    <w:lvl w:ilvl="0">
      <w:start w:val="1"/>
      <w:numFmt w:val="upperLetter"/>
      <w:lvlText w:val="%1."/>
      <w:lvlJc w:val="left"/>
      <w:pPr>
        <w:ind w:left="737" w:hanging="737"/>
      </w:pPr>
      <w:rPr>
        <w:rFonts w:hint="default"/>
        <w:b/>
        <w:i w:val="0"/>
        <w:sz w:val="32"/>
      </w:rPr>
    </w:lvl>
    <w:lvl w:ilvl="1">
      <w:start w:val="1"/>
      <w:numFmt w:val="decimal"/>
      <w:lvlText w:val="%1.%2."/>
      <w:lvlJc w:val="left"/>
      <w:pPr>
        <w:ind w:left="737" w:hanging="737"/>
      </w:pPr>
      <w:rPr>
        <w:rFonts w:hint="default"/>
        <w:b/>
        <w:i w:val="0"/>
        <w:sz w:val="28"/>
      </w:rPr>
    </w:lvl>
    <w:lvl w:ilvl="2">
      <w:start w:val="1"/>
      <w:numFmt w:val="decimal"/>
      <w:lvlText w:val="%1.%2.%3."/>
      <w:lvlJc w:val="left"/>
      <w:pPr>
        <w:ind w:left="737" w:hanging="737"/>
      </w:pPr>
      <w:rPr>
        <w:rFonts w:hint="default"/>
        <w:b/>
        <w:i w:val="0"/>
        <w:sz w:val="22"/>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4A2110D9"/>
    <w:multiLevelType w:val="multilevel"/>
    <w:tmpl w:val="E654A3E0"/>
    <w:styleLink w:val="StyledelisteERA"/>
    <w:lvl w:ilvl="0">
      <w:start w:val="1"/>
      <w:numFmt w:val="upperLetter"/>
      <w:lvlText w:val="%1."/>
      <w:lvlJc w:val="left"/>
      <w:pPr>
        <w:ind w:left="737" w:hanging="737"/>
      </w:pPr>
      <w:rPr>
        <w:rFonts w:hint="default"/>
        <w:sz w:val="32"/>
      </w:rPr>
    </w:lvl>
    <w:lvl w:ilvl="1">
      <w:start w:val="1"/>
      <w:numFmt w:val="decimal"/>
      <w:lvlText w:val="%1.%2."/>
      <w:lvlJc w:val="left"/>
      <w:pPr>
        <w:ind w:left="737" w:hanging="737"/>
      </w:pPr>
      <w:rPr>
        <w:rFonts w:hint="default"/>
        <w:sz w:val="28"/>
      </w:rPr>
    </w:lvl>
    <w:lvl w:ilvl="2">
      <w:start w:val="1"/>
      <w:numFmt w:val="decimal"/>
      <w:lvlText w:val="%1.%2.%3."/>
      <w:lvlJc w:val="left"/>
      <w:pPr>
        <w:ind w:left="737" w:hanging="737"/>
      </w:pPr>
      <w:rPr>
        <w:rFonts w:hint="default"/>
      </w:rPr>
    </w:lvl>
    <w:lvl w:ilvl="3">
      <w:start w:val="1"/>
      <w:numFmt w:val="none"/>
      <w:suff w:val="nothing"/>
      <w:lvlText w:val=""/>
      <w:lvlJc w:val="left"/>
      <w:pPr>
        <w:ind w:left="0" w:firstLine="0"/>
      </w:pPr>
      <w:rPr>
        <w:rFonts w:hint="default"/>
      </w:rPr>
    </w:lvl>
    <w:lvl w:ilvl="4">
      <w:start w:val="1"/>
      <w:numFmt w:val="bullet"/>
      <w:lvlText w:val=""/>
      <w:lvlJc w:val="left"/>
      <w:pPr>
        <w:ind w:left="964" w:hanging="227"/>
      </w:pPr>
      <w:rPr>
        <w:rFonts w:ascii="Symbol" w:hAnsi="Symbol" w:hint="default"/>
        <w:color w:val="92D050"/>
        <w:sz w:val="24"/>
      </w:rPr>
    </w:lvl>
    <w:lvl w:ilvl="5">
      <w:start w:val="1"/>
      <w:numFmt w:val="bullet"/>
      <w:lvlText w:val="-"/>
      <w:lvlJc w:val="left"/>
      <w:pPr>
        <w:ind w:left="1219" w:hanging="227"/>
      </w:pPr>
      <w:rPr>
        <w:rFonts w:ascii="Arial" w:hAnsi="Arial" w:hint="default"/>
        <w:color w:val="auto"/>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4CDC6103"/>
    <w:multiLevelType w:val="hybridMultilevel"/>
    <w:tmpl w:val="2C1A2DF8"/>
    <w:lvl w:ilvl="0" w:tplc="299CA150">
      <w:start w:val="1"/>
      <w:numFmt w:val="bullet"/>
      <w:pStyle w:val="Listepucesniveau2"/>
      <w:lvlText w:val=""/>
      <w:lvlJc w:val="left"/>
      <w:pPr>
        <w:ind w:left="717" w:hanging="360"/>
      </w:pPr>
      <w:rPr>
        <w:rFonts w:ascii="Symbol" w:hAnsi="Symbol" w:hint="default"/>
        <w:color w:val="ABC100"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07656FD"/>
    <w:multiLevelType w:val="multilevel"/>
    <w:tmpl w:val="CFFC853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9" w15:restartNumberingAfterBreak="0">
    <w:nsid w:val="61537739"/>
    <w:multiLevelType w:val="multilevel"/>
    <w:tmpl w:val="DA4C4800"/>
    <w:lvl w:ilvl="0">
      <w:start w:val="1"/>
      <w:numFmt w:val="bullet"/>
      <w:pStyle w:val="Puce1"/>
      <w:lvlText w:val="▬"/>
      <w:lvlJc w:val="left"/>
      <w:pPr>
        <w:ind w:left="360" w:hanging="360"/>
      </w:pPr>
      <w:rPr>
        <w:rFonts w:ascii="Segoe UI" w:hAnsi="Segoe UI" w:cs="Times New Roman" w:hint="default"/>
        <w:b w:val="0"/>
        <w:i w:val="0"/>
        <w:caps/>
        <w:strike w:val="0"/>
        <w:dstrike w:val="0"/>
        <w:vanish w:val="0"/>
        <w:webHidden w:val="0"/>
        <w:color w:val="ABC100" w:themeColor="accent2"/>
        <w:spacing w:val="0"/>
        <w:sz w:val="20"/>
        <w:szCs w:val="1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left"/>
      <w:pPr>
        <w:ind w:left="6096" w:hanging="567"/>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
      <w:lvlJc w:val="left"/>
      <w:pPr>
        <w:ind w:left="567" w:hanging="567"/>
      </w:pPr>
      <w:rPr>
        <w:rFonts w:asciiTheme="minorHAnsi" w:hAnsiTheme="minorHAnsi" w:cstheme="minorHAnsi" w:hint="default"/>
        <w:b/>
        <w:i w:val="0"/>
        <w:caps w:val="0"/>
        <w:strike w:val="0"/>
        <w:dstrike w:val="0"/>
        <w:vanish w:val="0"/>
        <w:webHidden w:val="0"/>
        <w:color w:val="0A0A0A" w:themeColor="text1"/>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851" w:hanging="851"/>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567"/>
      </w:pPr>
      <w:rPr>
        <w:rFonts w:ascii="Garamond" w:hAnsi="Garamond" w:hint="default"/>
        <w:b w:val="0"/>
        <w:i w:val="0"/>
        <w:caps w:val="0"/>
        <w:strike w:val="0"/>
        <w:dstrike w:val="0"/>
        <w:vanish w:val="0"/>
        <w:webHidden w:val="0"/>
        <w:color w:val="335A8F"/>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152"/>
        </w:tabs>
        <w:ind w:left="1152" w:hanging="1152"/>
      </w:pPr>
    </w:lvl>
    <w:lvl w:ilvl="6">
      <w:start w:val="1"/>
      <w:numFmt w:val="lowerRoman"/>
      <w:lvlText w:val="(%7)"/>
      <w:lvlJc w:val="right"/>
      <w:pPr>
        <w:tabs>
          <w:tab w:val="num" w:pos="5257"/>
        </w:tabs>
        <w:ind w:left="5104" w:hanging="567"/>
      </w:pPr>
      <w:rPr>
        <w:rFonts w:asciiTheme="minorHAnsi" w:hAnsiTheme="minorHAnsi" w:cs="Times New Roman" w:hint="default"/>
        <w:b w:val="0"/>
        <w:i w:val="0"/>
        <w:color w:val="F4A41D" w:themeColor="background2"/>
        <w:sz w:val="14"/>
        <w:szCs w:val="14"/>
      </w:rPr>
    </w:lvl>
    <w:lvl w:ilvl="7">
      <w:start w:val="1"/>
      <w:numFmt w:val="decimal"/>
      <w:lvlRestart w:val="1"/>
      <w:lvlText w:val="%8)"/>
      <w:lvlJc w:val="left"/>
      <w:pPr>
        <w:tabs>
          <w:tab w:val="num" w:pos="1134"/>
        </w:tabs>
        <w:ind w:left="1134" w:hanging="567"/>
      </w:pPr>
      <w:rPr>
        <w:rFonts w:ascii="Garamond" w:hAnsi="Garamond" w:hint="default"/>
        <w:b w:val="0"/>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Restart w:val="1"/>
      <w:lvlText w:val="%9)"/>
      <w:lvlJc w:val="left"/>
      <w:pPr>
        <w:tabs>
          <w:tab w:val="num" w:pos="567"/>
        </w:tabs>
        <w:ind w:left="567" w:hanging="567"/>
      </w:pPr>
    </w:lvl>
  </w:abstractNum>
  <w:abstractNum w:abstractNumId="10" w15:restartNumberingAfterBreak="0">
    <w:nsid w:val="667B51D5"/>
    <w:multiLevelType w:val="hybridMultilevel"/>
    <w:tmpl w:val="C7F0CD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6A5FEA"/>
    <w:multiLevelType w:val="hybridMultilevel"/>
    <w:tmpl w:val="B2C0F29A"/>
    <w:lvl w:ilvl="0" w:tplc="241A0001">
      <w:start w:val="1"/>
      <w:numFmt w:val="bullet"/>
      <w:lvlText w:val=""/>
      <w:lvlJc w:val="left"/>
      <w:pPr>
        <w:ind w:left="536" w:hanging="360"/>
      </w:pPr>
      <w:rPr>
        <w:rFonts w:ascii="Symbol" w:hAnsi="Symbol"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040C0005" w:tentative="1">
      <w:start w:val="1"/>
      <w:numFmt w:val="bullet"/>
      <w:lvlText w:val=""/>
      <w:lvlJc w:val="left"/>
      <w:pPr>
        <w:ind w:left="2333" w:hanging="360"/>
      </w:pPr>
      <w:rPr>
        <w:rFonts w:ascii="Wingdings" w:hAnsi="Wingdings" w:hint="default"/>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num w:numId="1">
    <w:abstractNumId w:val="6"/>
  </w:num>
  <w:num w:numId="2">
    <w:abstractNumId w:val="5"/>
  </w:num>
  <w:num w:numId="3">
    <w:abstractNumId w:val="8"/>
  </w:num>
  <w:num w:numId="4">
    <w:abstractNumId w:val="1"/>
  </w:num>
  <w:num w:numId="5">
    <w:abstractNumId w:val="7"/>
  </w:num>
  <w:num w:numId="6">
    <w:abstractNumId w:val="2"/>
  </w:num>
  <w:num w:numId="7">
    <w:abstractNumId w:val="8"/>
  </w:num>
  <w:num w:numId="8">
    <w:abstractNumId w:val="8"/>
  </w:num>
  <w:num w:numId="9">
    <w:abstractNumId w:val="8"/>
  </w:num>
  <w:num w:numId="10">
    <w:abstractNumId w:val="4"/>
  </w:num>
  <w:num w:numId="11">
    <w:abstractNumId w:val="3"/>
  </w:num>
  <w:num w:numId="12">
    <w:abstractNumId w:val="1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3"/>
    <w:lvlOverride w:ilvl="0">
      <w:startOverride w:val="1"/>
    </w:lvlOverride>
  </w:num>
  <w:num w:numId="21">
    <w:abstractNumId w:val="0"/>
  </w:num>
  <w:num w:numId="22">
    <w:abstractNumId w:val="10"/>
  </w:num>
  <w:num w:numId="23">
    <w:abstractNumId w:val="1"/>
  </w:num>
  <w:num w:numId="24">
    <w:abstractNumId w:val="1"/>
  </w:num>
  <w:num w:numId="25">
    <w:abstractNumId w:val="1"/>
  </w:num>
  <w:num w:numId="26">
    <w:abstractNumId w:val="3"/>
  </w:num>
  <w:num w:numId="27">
    <w:abstractNumId w:val="3"/>
  </w:num>
  <w:num w:numId="28">
    <w:abstractNumId w:val="3"/>
  </w:num>
  <w:num w:numId="29">
    <w:abstractNumId w:val="1"/>
  </w:num>
  <w:num w:numId="30">
    <w:abstractNumId w:val="1"/>
  </w:num>
  <w:num w:numId="3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0"/>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1D"/>
    <w:rsid w:val="00002DF2"/>
    <w:rsid w:val="000050BC"/>
    <w:rsid w:val="00007C48"/>
    <w:rsid w:val="000116C4"/>
    <w:rsid w:val="00012417"/>
    <w:rsid w:val="00012F40"/>
    <w:rsid w:val="00013768"/>
    <w:rsid w:val="00013FF2"/>
    <w:rsid w:val="00021FED"/>
    <w:rsid w:val="000279B0"/>
    <w:rsid w:val="0003249E"/>
    <w:rsid w:val="00032BD0"/>
    <w:rsid w:val="000343B0"/>
    <w:rsid w:val="0003501B"/>
    <w:rsid w:val="000378C8"/>
    <w:rsid w:val="00043635"/>
    <w:rsid w:val="0004522D"/>
    <w:rsid w:val="0004781E"/>
    <w:rsid w:val="00051F2F"/>
    <w:rsid w:val="0005455D"/>
    <w:rsid w:val="0005534E"/>
    <w:rsid w:val="0005628F"/>
    <w:rsid w:val="00057264"/>
    <w:rsid w:val="00064009"/>
    <w:rsid w:val="00065EB1"/>
    <w:rsid w:val="0006646A"/>
    <w:rsid w:val="00067543"/>
    <w:rsid w:val="000710A9"/>
    <w:rsid w:val="00072C02"/>
    <w:rsid w:val="0007776B"/>
    <w:rsid w:val="00080850"/>
    <w:rsid w:val="00080F0E"/>
    <w:rsid w:val="00084625"/>
    <w:rsid w:val="00086ABE"/>
    <w:rsid w:val="0009014A"/>
    <w:rsid w:val="000908CA"/>
    <w:rsid w:val="00091062"/>
    <w:rsid w:val="00091A0D"/>
    <w:rsid w:val="00092446"/>
    <w:rsid w:val="00092751"/>
    <w:rsid w:val="00094D18"/>
    <w:rsid w:val="00095051"/>
    <w:rsid w:val="000A3E5A"/>
    <w:rsid w:val="000A3FED"/>
    <w:rsid w:val="000A693C"/>
    <w:rsid w:val="000A6E3B"/>
    <w:rsid w:val="000B08C5"/>
    <w:rsid w:val="000B0CF2"/>
    <w:rsid w:val="000B417E"/>
    <w:rsid w:val="000B471C"/>
    <w:rsid w:val="000B4E5B"/>
    <w:rsid w:val="000B52D0"/>
    <w:rsid w:val="000B555F"/>
    <w:rsid w:val="000B5848"/>
    <w:rsid w:val="000B75AA"/>
    <w:rsid w:val="000B79D3"/>
    <w:rsid w:val="000C100D"/>
    <w:rsid w:val="000C109D"/>
    <w:rsid w:val="000C34D0"/>
    <w:rsid w:val="000C40AF"/>
    <w:rsid w:val="000C4AAD"/>
    <w:rsid w:val="000C5561"/>
    <w:rsid w:val="000C568D"/>
    <w:rsid w:val="000C5FD3"/>
    <w:rsid w:val="000D0B46"/>
    <w:rsid w:val="000D0B61"/>
    <w:rsid w:val="000D27C8"/>
    <w:rsid w:val="000D45BC"/>
    <w:rsid w:val="000D6AD8"/>
    <w:rsid w:val="000E301B"/>
    <w:rsid w:val="000E5680"/>
    <w:rsid w:val="000E56BA"/>
    <w:rsid w:val="000E5ECF"/>
    <w:rsid w:val="000E66E1"/>
    <w:rsid w:val="000E6B08"/>
    <w:rsid w:val="000F0245"/>
    <w:rsid w:val="000F1D88"/>
    <w:rsid w:val="000F252C"/>
    <w:rsid w:val="000F30EB"/>
    <w:rsid w:val="000F53BA"/>
    <w:rsid w:val="000F5D9F"/>
    <w:rsid w:val="000F6DDB"/>
    <w:rsid w:val="00100E5E"/>
    <w:rsid w:val="001014D0"/>
    <w:rsid w:val="00103128"/>
    <w:rsid w:val="00103C98"/>
    <w:rsid w:val="001044AD"/>
    <w:rsid w:val="00104F77"/>
    <w:rsid w:val="00105CA1"/>
    <w:rsid w:val="0010756D"/>
    <w:rsid w:val="00107A95"/>
    <w:rsid w:val="0011313F"/>
    <w:rsid w:val="00113F2E"/>
    <w:rsid w:val="001146CE"/>
    <w:rsid w:val="00114E7B"/>
    <w:rsid w:val="00121AEE"/>
    <w:rsid w:val="00123E04"/>
    <w:rsid w:val="001268B9"/>
    <w:rsid w:val="00131F6F"/>
    <w:rsid w:val="00134840"/>
    <w:rsid w:val="00134CD5"/>
    <w:rsid w:val="001376FF"/>
    <w:rsid w:val="0013776B"/>
    <w:rsid w:val="0014048E"/>
    <w:rsid w:val="001415B6"/>
    <w:rsid w:val="00146E2C"/>
    <w:rsid w:val="0014791E"/>
    <w:rsid w:val="00150854"/>
    <w:rsid w:val="0015225D"/>
    <w:rsid w:val="00154577"/>
    <w:rsid w:val="001557D3"/>
    <w:rsid w:val="00155AA4"/>
    <w:rsid w:val="00156AB4"/>
    <w:rsid w:val="0016001D"/>
    <w:rsid w:val="001601DC"/>
    <w:rsid w:val="00161080"/>
    <w:rsid w:val="00162BC2"/>
    <w:rsid w:val="00163745"/>
    <w:rsid w:val="001639CF"/>
    <w:rsid w:val="00163F10"/>
    <w:rsid w:val="00165401"/>
    <w:rsid w:val="00165ABB"/>
    <w:rsid w:val="00165CA8"/>
    <w:rsid w:val="00166D08"/>
    <w:rsid w:val="00176F69"/>
    <w:rsid w:val="00185182"/>
    <w:rsid w:val="00190B95"/>
    <w:rsid w:val="00192082"/>
    <w:rsid w:val="00193242"/>
    <w:rsid w:val="00193C4E"/>
    <w:rsid w:val="001942C4"/>
    <w:rsid w:val="0019498E"/>
    <w:rsid w:val="00194E18"/>
    <w:rsid w:val="00195203"/>
    <w:rsid w:val="00196FA5"/>
    <w:rsid w:val="001972B4"/>
    <w:rsid w:val="001A044D"/>
    <w:rsid w:val="001A0947"/>
    <w:rsid w:val="001A1164"/>
    <w:rsid w:val="001A12CD"/>
    <w:rsid w:val="001A16F6"/>
    <w:rsid w:val="001A4EFA"/>
    <w:rsid w:val="001A5C4A"/>
    <w:rsid w:val="001B2E67"/>
    <w:rsid w:val="001B4A37"/>
    <w:rsid w:val="001C1DE0"/>
    <w:rsid w:val="001C2A65"/>
    <w:rsid w:val="001C5FBE"/>
    <w:rsid w:val="001C6E5A"/>
    <w:rsid w:val="001C778D"/>
    <w:rsid w:val="001D5936"/>
    <w:rsid w:val="001E2DE7"/>
    <w:rsid w:val="001E2EE8"/>
    <w:rsid w:val="001E54E1"/>
    <w:rsid w:val="001E611B"/>
    <w:rsid w:val="001E6A3D"/>
    <w:rsid w:val="001E6B73"/>
    <w:rsid w:val="001E6BFA"/>
    <w:rsid w:val="001F273B"/>
    <w:rsid w:val="001F2A62"/>
    <w:rsid w:val="001F2D50"/>
    <w:rsid w:val="001F72BA"/>
    <w:rsid w:val="002012F9"/>
    <w:rsid w:val="00203E36"/>
    <w:rsid w:val="002042A6"/>
    <w:rsid w:val="00211014"/>
    <w:rsid w:val="002117B3"/>
    <w:rsid w:val="00212122"/>
    <w:rsid w:val="00214AB6"/>
    <w:rsid w:val="00214BEA"/>
    <w:rsid w:val="00214D5A"/>
    <w:rsid w:val="00216444"/>
    <w:rsid w:val="002176B6"/>
    <w:rsid w:val="00217D93"/>
    <w:rsid w:val="002216AD"/>
    <w:rsid w:val="00225695"/>
    <w:rsid w:val="00226EBC"/>
    <w:rsid w:val="00231282"/>
    <w:rsid w:val="00235302"/>
    <w:rsid w:val="002363ED"/>
    <w:rsid w:val="00237FA0"/>
    <w:rsid w:val="00243A3C"/>
    <w:rsid w:val="0024428D"/>
    <w:rsid w:val="00251375"/>
    <w:rsid w:val="0025150D"/>
    <w:rsid w:val="00251FC4"/>
    <w:rsid w:val="002528B7"/>
    <w:rsid w:val="00252A9A"/>
    <w:rsid w:val="002535ED"/>
    <w:rsid w:val="002605A1"/>
    <w:rsid w:val="00262F8F"/>
    <w:rsid w:val="00264069"/>
    <w:rsid w:val="00265A77"/>
    <w:rsid w:val="00273841"/>
    <w:rsid w:val="0027499A"/>
    <w:rsid w:val="0028026B"/>
    <w:rsid w:val="002823BA"/>
    <w:rsid w:val="00283A6C"/>
    <w:rsid w:val="00284139"/>
    <w:rsid w:val="00287445"/>
    <w:rsid w:val="00287FC4"/>
    <w:rsid w:val="00291062"/>
    <w:rsid w:val="002917EA"/>
    <w:rsid w:val="00293B1B"/>
    <w:rsid w:val="00294865"/>
    <w:rsid w:val="00297175"/>
    <w:rsid w:val="002A176C"/>
    <w:rsid w:val="002A60BE"/>
    <w:rsid w:val="002A62CB"/>
    <w:rsid w:val="002A6C12"/>
    <w:rsid w:val="002A76F0"/>
    <w:rsid w:val="002B0E9D"/>
    <w:rsid w:val="002B4E4A"/>
    <w:rsid w:val="002B6A5F"/>
    <w:rsid w:val="002C4E38"/>
    <w:rsid w:val="002C6736"/>
    <w:rsid w:val="002C7190"/>
    <w:rsid w:val="002D0722"/>
    <w:rsid w:val="002D3584"/>
    <w:rsid w:val="002D59BF"/>
    <w:rsid w:val="002E0BA4"/>
    <w:rsid w:val="002E3DD6"/>
    <w:rsid w:val="002E5AF1"/>
    <w:rsid w:val="002E7D43"/>
    <w:rsid w:val="002F18DA"/>
    <w:rsid w:val="002F325C"/>
    <w:rsid w:val="00302D22"/>
    <w:rsid w:val="0030327A"/>
    <w:rsid w:val="00306BA5"/>
    <w:rsid w:val="00307223"/>
    <w:rsid w:val="00311DDB"/>
    <w:rsid w:val="003149EB"/>
    <w:rsid w:val="0031743B"/>
    <w:rsid w:val="003209B2"/>
    <w:rsid w:val="00320C9B"/>
    <w:rsid w:val="0032125A"/>
    <w:rsid w:val="003226A1"/>
    <w:rsid w:val="00322B26"/>
    <w:rsid w:val="00324D7F"/>
    <w:rsid w:val="00327C86"/>
    <w:rsid w:val="003320C2"/>
    <w:rsid w:val="00332E5A"/>
    <w:rsid w:val="00334BFA"/>
    <w:rsid w:val="00337519"/>
    <w:rsid w:val="00343F9D"/>
    <w:rsid w:val="00346DFE"/>
    <w:rsid w:val="003472CF"/>
    <w:rsid w:val="00350F2C"/>
    <w:rsid w:val="00351BAD"/>
    <w:rsid w:val="003529AE"/>
    <w:rsid w:val="003556EF"/>
    <w:rsid w:val="00356142"/>
    <w:rsid w:val="00357ADF"/>
    <w:rsid w:val="00361FA5"/>
    <w:rsid w:val="0036387A"/>
    <w:rsid w:val="003638AA"/>
    <w:rsid w:val="00363DA3"/>
    <w:rsid w:val="003722E8"/>
    <w:rsid w:val="003738FB"/>
    <w:rsid w:val="00374799"/>
    <w:rsid w:val="003760F2"/>
    <w:rsid w:val="00381029"/>
    <w:rsid w:val="0038297E"/>
    <w:rsid w:val="003901A1"/>
    <w:rsid w:val="003902BB"/>
    <w:rsid w:val="00390525"/>
    <w:rsid w:val="00393733"/>
    <w:rsid w:val="0039523A"/>
    <w:rsid w:val="00395242"/>
    <w:rsid w:val="0039603A"/>
    <w:rsid w:val="003A08FA"/>
    <w:rsid w:val="003A1A8B"/>
    <w:rsid w:val="003A342A"/>
    <w:rsid w:val="003A55CD"/>
    <w:rsid w:val="003A75AC"/>
    <w:rsid w:val="003B1146"/>
    <w:rsid w:val="003B18D4"/>
    <w:rsid w:val="003B3B39"/>
    <w:rsid w:val="003B3C9B"/>
    <w:rsid w:val="003B4935"/>
    <w:rsid w:val="003B56FB"/>
    <w:rsid w:val="003B7D8D"/>
    <w:rsid w:val="003C221A"/>
    <w:rsid w:val="003C462E"/>
    <w:rsid w:val="003C582C"/>
    <w:rsid w:val="003C6099"/>
    <w:rsid w:val="003C6B0F"/>
    <w:rsid w:val="003C6CC1"/>
    <w:rsid w:val="003D1028"/>
    <w:rsid w:val="003D61AC"/>
    <w:rsid w:val="003D71A7"/>
    <w:rsid w:val="003E11A8"/>
    <w:rsid w:val="003E128B"/>
    <w:rsid w:val="003E3274"/>
    <w:rsid w:val="003E4108"/>
    <w:rsid w:val="003E4633"/>
    <w:rsid w:val="003E6CED"/>
    <w:rsid w:val="003E6FA4"/>
    <w:rsid w:val="003F56E4"/>
    <w:rsid w:val="0040227D"/>
    <w:rsid w:val="0040367A"/>
    <w:rsid w:val="004048E8"/>
    <w:rsid w:val="004052B7"/>
    <w:rsid w:val="004066FA"/>
    <w:rsid w:val="0041452D"/>
    <w:rsid w:val="00415AF6"/>
    <w:rsid w:val="00421744"/>
    <w:rsid w:val="004221CF"/>
    <w:rsid w:val="0042417B"/>
    <w:rsid w:val="00431257"/>
    <w:rsid w:val="00433659"/>
    <w:rsid w:val="004345AB"/>
    <w:rsid w:val="004373B2"/>
    <w:rsid w:val="00437616"/>
    <w:rsid w:val="00440A91"/>
    <w:rsid w:val="004412C2"/>
    <w:rsid w:val="004413CB"/>
    <w:rsid w:val="00443F8B"/>
    <w:rsid w:val="00444227"/>
    <w:rsid w:val="0044499D"/>
    <w:rsid w:val="00446576"/>
    <w:rsid w:val="00452F81"/>
    <w:rsid w:val="00453E5F"/>
    <w:rsid w:val="0045567A"/>
    <w:rsid w:val="00456D06"/>
    <w:rsid w:val="00457184"/>
    <w:rsid w:val="00464CAC"/>
    <w:rsid w:val="004665A2"/>
    <w:rsid w:val="00466A68"/>
    <w:rsid w:val="00466B9A"/>
    <w:rsid w:val="004672D4"/>
    <w:rsid w:val="004678EB"/>
    <w:rsid w:val="0047173B"/>
    <w:rsid w:val="00471B3A"/>
    <w:rsid w:val="004729A1"/>
    <w:rsid w:val="004751AE"/>
    <w:rsid w:val="00475B4B"/>
    <w:rsid w:val="00475D0D"/>
    <w:rsid w:val="0047689F"/>
    <w:rsid w:val="0048432F"/>
    <w:rsid w:val="0048441F"/>
    <w:rsid w:val="0048472A"/>
    <w:rsid w:val="00484DFD"/>
    <w:rsid w:val="004875EF"/>
    <w:rsid w:val="00491479"/>
    <w:rsid w:val="00492FB1"/>
    <w:rsid w:val="0049312F"/>
    <w:rsid w:val="004942C5"/>
    <w:rsid w:val="00494E62"/>
    <w:rsid w:val="00495CF5"/>
    <w:rsid w:val="00496927"/>
    <w:rsid w:val="004A0DCF"/>
    <w:rsid w:val="004A219B"/>
    <w:rsid w:val="004A2413"/>
    <w:rsid w:val="004A4A05"/>
    <w:rsid w:val="004A5E8D"/>
    <w:rsid w:val="004B5706"/>
    <w:rsid w:val="004B600E"/>
    <w:rsid w:val="004B64C7"/>
    <w:rsid w:val="004B7829"/>
    <w:rsid w:val="004C4AE6"/>
    <w:rsid w:val="004C5ABD"/>
    <w:rsid w:val="004C6AE7"/>
    <w:rsid w:val="004D115A"/>
    <w:rsid w:val="004D15DC"/>
    <w:rsid w:val="004D63DC"/>
    <w:rsid w:val="004D6AA3"/>
    <w:rsid w:val="004E6350"/>
    <w:rsid w:val="004F2AEF"/>
    <w:rsid w:val="004F2D7F"/>
    <w:rsid w:val="004F3920"/>
    <w:rsid w:val="004F4174"/>
    <w:rsid w:val="004F6601"/>
    <w:rsid w:val="005007D8"/>
    <w:rsid w:val="00500B83"/>
    <w:rsid w:val="00501535"/>
    <w:rsid w:val="00502836"/>
    <w:rsid w:val="00505385"/>
    <w:rsid w:val="00513160"/>
    <w:rsid w:val="00514FFE"/>
    <w:rsid w:val="00516E41"/>
    <w:rsid w:val="00520052"/>
    <w:rsid w:val="0052118A"/>
    <w:rsid w:val="00524274"/>
    <w:rsid w:val="00525198"/>
    <w:rsid w:val="00526A0A"/>
    <w:rsid w:val="00527E23"/>
    <w:rsid w:val="00530780"/>
    <w:rsid w:val="00531AE4"/>
    <w:rsid w:val="00532591"/>
    <w:rsid w:val="00540B68"/>
    <w:rsid w:val="005422D9"/>
    <w:rsid w:val="00543FB0"/>
    <w:rsid w:val="00544881"/>
    <w:rsid w:val="00544D57"/>
    <w:rsid w:val="00545B22"/>
    <w:rsid w:val="0054658F"/>
    <w:rsid w:val="00547A56"/>
    <w:rsid w:val="00551A9C"/>
    <w:rsid w:val="00552BDC"/>
    <w:rsid w:val="00557646"/>
    <w:rsid w:val="00564960"/>
    <w:rsid w:val="005659C8"/>
    <w:rsid w:val="00566467"/>
    <w:rsid w:val="00567045"/>
    <w:rsid w:val="0057016E"/>
    <w:rsid w:val="00575251"/>
    <w:rsid w:val="00577523"/>
    <w:rsid w:val="00577536"/>
    <w:rsid w:val="00580548"/>
    <w:rsid w:val="00580C97"/>
    <w:rsid w:val="00581CA9"/>
    <w:rsid w:val="00581E29"/>
    <w:rsid w:val="0058264C"/>
    <w:rsid w:val="005853FD"/>
    <w:rsid w:val="00587B8C"/>
    <w:rsid w:val="00592C0C"/>
    <w:rsid w:val="00594E7B"/>
    <w:rsid w:val="005A0ACB"/>
    <w:rsid w:val="005A31F9"/>
    <w:rsid w:val="005A4555"/>
    <w:rsid w:val="005A5172"/>
    <w:rsid w:val="005A53BB"/>
    <w:rsid w:val="005A67CC"/>
    <w:rsid w:val="005A683D"/>
    <w:rsid w:val="005B0C21"/>
    <w:rsid w:val="005B53E9"/>
    <w:rsid w:val="005B726F"/>
    <w:rsid w:val="005C1BC0"/>
    <w:rsid w:val="005C412E"/>
    <w:rsid w:val="005C492E"/>
    <w:rsid w:val="005C4B4A"/>
    <w:rsid w:val="005C52D4"/>
    <w:rsid w:val="005C6F39"/>
    <w:rsid w:val="005C70C4"/>
    <w:rsid w:val="005C7BA7"/>
    <w:rsid w:val="005D41C8"/>
    <w:rsid w:val="005D63E6"/>
    <w:rsid w:val="005D6700"/>
    <w:rsid w:val="005D75B8"/>
    <w:rsid w:val="005E2B84"/>
    <w:rsid w:val="005E3024"/>
    <w:rsid w:val="005E6925"/>
    <w:rsid w:val="005E797A"/>
    <w:rsid w:val="005F011D"/>
    <w:rsid w:val="005F0294"/>
    <w:rsid w:val="005F2E66"/>
    <w:rsid w:val="005F2F0D"/>
    <w:rsid w:val="005F5C2D"/>
    <w:rsid w:val="005F5D5F"/>
    <w:rsid w:val="00603489"/>
    <w:rsid w:val="00603C87"/>
    <w:rsid w:val="00606885"/>
    <w:rsid w:val="006071B2"/>
    <w:rsid w:val="00616ECD"/>
    <w:rsid w:val="0061703C"/>
    <w:rsid w:val="00630436"/>
    <w:rsid w:val="0063129E"/>
    <w:rsid w:val="0063245A"/>
    <w:rsid w:val="00633B9D"/>
    <w:rsid w:val="00634699"/>
    <w:rsid w:val="00634E27"/>
    <w:rsid w:val="006362C9"/>
    <w:rsid w:val="00636E0F"/>
    <w:rsid w:val="006373EC"/>
    <w:rsid w:val="00637FC2"/>
    <w:rsid w:val="006440A9"/>
    <w:rsid w:val="00646A95"/>
    <w:rsid w:val="00647392"/>
    <w:rsid w:val="00651B25"/>
    <w:rsid w:val="00651F55"/>
    <w:rsid w:val="0066028A"/>
    <w:rsid w:val="00660E3A"/>
    <w:rsid w:val="006669AB"/>
    <w:rsid w:val="00674C1E"/>
    <w:rsid w:val="006755EF"/>
    <w:rsid w:val="006762E0"/>
    <w:rsid w:val="006801E2"/>
    <w:rsid w:val="00682B72"/>
    <w:rsid w:val="00687235"/>
    <w:rsid w:val="00687E35"/>
    <w:rsid w:val="006905A1"/>
    <w:rsid w:val="00692402"/>
    <w:rsid w:val="006927A3"/>
    <w:rsid w:val="00694E56"/>
    <w:rsid w:val="00695932"/>
    <w:rsid w:val="0069601E"/>
    <w:rsid w:val="006A05EC"/>
    <w:rsid w:val="006A273F"/>
    <w:rsid w:val="006A315E"/>
    <w:rsid w:val="006A4AF9"/>
    <w:rsid w:val="006A654A"/>
    <w:rsid w:val="006A7F72"/>
    <w:rsid w:val="006B05AA"/>
    <w:rsid w:val="006B163A"/>
    <w:rsid w:val="006B66E1"/>
    <w:rsid w:val="006B6911"/>
    <w:rsid w:val="006B7C5E"/>
    <w:rsid w:val="006C066C"/>
    <w:rsid w:val="006C0A83"/>
    <w:rsid w:val="006C2A41"/>
    <w:rsid w:val="006C6024"/>
    <w:rsid w:val="006C6573"/>
    <w:rsid w:val="006C7D06"/>
    <w:rsid w:val="006D0AA9"/>
    <w:rsid w:val="006D2CA3"/>
    <w:rsid w:val="006D509D"/>
    <w:rsid w:val="006D5503"/>
    <w:rsid w:val="006E1774"/>
    <w:rsid w:val="006E1D6B"/>
    <w:rsid w:val="006E2368"/>
    <w:rsid w:val="006E2CF3"/>
    <w:rsid w:val="006E3A93"/>
    <w:rsid w:val="006E6879"/>
    <w:rsid w:val="006E6891"/>
    <w:rsid w:val="006E6C5C"/>
    <w:rsid w:val="006F055C"/>
    <w:rsid w:val="006F0F44"/>
    <w:rsid w:val="006F5DCD"/>
    <w:rsid w:val="006F7CEF"/>
    <w:rsid w:val="006F7DEE"/>
    <w:rsid w:val="007001FC"/>
    <w:rsid w:val="00700CB1"/>
    <w:rsid w:val="00706014"/>
    <w:rsid w:val="0070613E"/>
    <w:rsid w:val="00707698"/>
    <w:rsid w:val="00711688"/>
    <w:rsid w:val="0071180C"/>
    <w:rsid w:val="00711D58"/>
    <w:rsid w:val="0071537C"/>
    <w:rsid w:val="007160D5"/>
    <w:rsid w:val="0072210F"/>
    <w:rsid w:val="00724F35"/>
    <w:rsid w:val="00726557"/>
    <w:rsid w:val="00726DC2"/>
    <w:rsid w:val="007270C0"/>
    <w:rsid w:val="00727560"/>
    <w:rsid w:val="00727B4D"/>
    <w:rsid w:val="007300D3"/>
    <w:rsid w:val="00732571"/>
    <w:rsid w:val="0073374F"/>
    <w:rsid w:val="00736019"/>
    <w:rsid w:val="00737255"/>
    <w:rsid w:val="0074208F"/>
    <w:rsid w:val="00743DA0"/>
    <w:rsid w:val="007447D9"/>
    <w:rsid w:val="00747118"/>
    <w:rsid w:val="007506D1"/>
    <w:rsid w:val="00754123"/>
    <w:rsid w:val="00754DB0"/>
    <w:rsid w:val="00757CFE"/>
    <w:rsid w:val="007664B6"/>
    <w:rsid w:val="0077151B"/>
    <w:rsid w:val="007716B2"/>
    <w:rsid w:val="007739AF"/>
    <w:rsid w:val="00773FDE"/>
    <w:rsid w:val="007742CB"/>
    <w:rsid w:val="0077473F"/>
    <w:rsid w:val="00775719"/>
    <w:rsid w:val="00776AEC"/>
    <w:rsid w:val="00780BAC"/>
    <w:rsid w:val="00782EC2"/>
    <w:rsid w:val="007858EF"/>
    <w:rsid w:val="00787330"/>
    <w:rsid w:val="00791C6F"/>
    <w:rsid w:val="0079392F"/>
    <w:rsid w:val="00794388"/>
    <w:rsid w:val="00795604"/>
    <w:rsid w:val="00796864"/>
    <w:rsid w:val="00797F11"/>
    <w:rsid w:val="007A02AC"/>
    <w:rsid w:val="007A09BE"/>
    <w:rsid w:val="007A0E1E"/>
    <w:rsid w:val="007A111A"/>
    <w:rsid w:val="007A21A4"/>
    <w:rsid w:val="007A5FE2"/>
    <w:rsid w:val="007A780A"/>
    <w:rsid w:val="007B20E1"/>
    <w:rsid w:val="007B6154"/>
    <w:rsid w:val="007B652C"/>
    <w:rsid w:val="007C06E8"/>
    <w:rsid w:val="007C13B6"/>
    <w:rsid w:val="007C3ACA"/>
    <w:rsid w:val="007C45B2"/>
    <w:rsid w:val="007C7B02"/>
    <w:rsid w:val="007D0C39"/>
    <w:rsid w:val="007D22A1"/>
    <w:rsid w:val="007D232C"/>
    <w:rsid w:val="007D2AEC"/>
    <w:rsid w:val="007D39E0"/>
    <w:rsid w:val="007D3EF2"/>
    <w:rsid w:val="007E2917"/>
    <w:rsid w:val="007E4A3D"/>
    <w:rsid w:val="007E524C"/>
    <w:rsid w:val="007F0676"/>
    <w:rsid w:val="007F0DA6"/>
    <w:rsid w:val="007F3FAC"/>
    <w:rsid w:val="007F4F1A"/>
    <w:rsid w:val="007F6E09"/>
    <w:rsid w:val="00800A0F"/>
    <w:rsid w:val="00800D60"/>
    <w:rsid w:val="008012FA"/>
    <w:rsid w:val="008019BD"/>
    <w:rsid w:val="00811F66"/>
    <w:rsid w:val="00820391"/>
    <w:rsid w:val="00823C20"/>
    <w:rsid w:val="0083106D"/>
    <w:rsid w:val="008324CE"/>
    <w:rsid w:val="008335B6"/>
    <w:rsid w:val="0083441F"/>
    <w:rsid w:val="008373C3"/>
    <w:rsid w:val="00842CE8"/>
    <w:rsid w:val="00842E23"/>
    <w:rsid w:val="00845581"/>
    <w:rsid w:val="008473AC"/>
    <w:rsid w:val="00847A88"/>
    <w:rsid w:val="00850629"/>
    <w:rsid w:val="00854FD0"/>
    <w:rsid w:val="00860B8C"/>
    <w:rsid w:val="00861634"/>
    <w:rsid w:val="00861881"/>
    <w:rsid w:val="00864944"/>
    <w:rsid w:val="00866465"/>
    <w:rsid w:val="008675FD"/>
    <w:rsid w:val="008701C3"/>
    <w:rsid w:val="008777AB"/>
    <w:rsid w:val="00880780"/>
    <w:rsid w:val="00882469"/>
    <w:rsid w:val="008830D6"/>
    <w:rsid w:val="00883FB3"/>
    <w:rsid w:val="00884239"/>
    <w:rsid w:val="00884BBC"/>
    <w:rsid w:val="0088567F"/>
    <w:rsid w:val="00891F32"/>
    <w:rsid w:val="00894AB4"/>
    <w:rsid w:val="00895075"/>
    <w:rsid w:val="00895DA2"/>
    <w:rsid w:val="008A21A1"/>
    <w:rsid w:val="008A224A"/>
    <w:rsid w:val="008A3116"/>
    <w:rsid w:val="008A4C1A"/>
    <w:rsid w:val="008A624B"/>
    <w:rsid w:val="008A6AE3"/>
    <w:rsid w:val="008A6B94"/>
    <w:rsid w:val="008A6DCE"/>
    <w:rsid w:val="008B0CB8"/>
    <w:rsid w:val="008B3151"/>
    <w:rsid w:val="008B339D"/>
    <w:rsid w:val="008B6DDB"/>
    <w:rsid w:val="008B6F28"/>
    <w:rsid w:val="008C0306"/>
    <w:rsid w:val="008C1752"/>
    <w:rsid w:val="008C63ED"/>
    <w:rsid w:val="008D3F1F"/>
    <w:rsid w:val="008D48C9"/>
    <w:rsid w:val="008D74ED"/>
    <w:rsid w:val="008E0333"/>
    <w:rsid w:val="008E033F"/>
    <w:rsid w:val="008E04B4"/>
    <w:rsid w:val="008E4281"/>
    <w:rsid w:val="008E519F"/>
    <w:rsid w:val="008E5C15"/>
    <w:rsid w:val="008E65EF"/>
    <w:rsid w:val="008F2797"/>
    <w:rsid w:val="008F2A7B"/>
    <w:rsid w:val="008F3EF5"/>
    <w:rsid w:val="008F6504"/>
    <w:rsid w:val="008F65CD"/>
    <w:rsid w:val="008F71AE"/>
    <w:rsid w:val="009001C8"/>
    <w:rsid w:val="00906644"/>
    <w:rsid w:val="0090680C"/>
    <w:rsid w:val="009068CF"/>
    <w:rsid w:val="00910594"/>
    <w:rsid w:val="009114DF"/>
    <w:rsid w:val="009117B7"/>
    <w:rsid w:val="00911C68"/>
    <w:rsid w:val="00911DC5"/>
    <w:rsid w:val="0091224B"/>
    <w:rsid w:val="009149AA"/>
    <w:rsid w:val="00921233"/>
    <w:rsid w:val="00921CEC"/>
    <w:rsid w:val="00923B98"/>
    <w:rsid w:val="009253B2"/>
    <w:rsid w:val="00931122"/>
    <w:rsid w:val="009326BE"/>
    <w:rsid w:val="00936119"/>
    <w:rsid w:val="00936182"/>
    <w:rsid w:val="00936704"/>
    <w:rsid w:val="009413EC"/>
    <w:rsid w:val="00945AD2"/>
    <w:rsid w:val="009504F1"/>
    <w:rsid w:val="00950F68"/>
    <w:rsid w:val="00954C0C"/>
    <w:rsid w:val="009574F6"/>
    <w:rsid w:val="00957F6E"/>
    <w:rsid w:val="00960E30"/>
    <w:rsid w:val="009611C8"/>
    <w:rsid w:val="00961642"/>
    <w:rsid w:val="009620CA"/>
    <w:rsid w:val="0096314A"/>
    <w:rsid w:val="00963605"/>
    <w:rsid w:val="00963638"/>
    <w:rsid w:val="00964145"/>
    <w:rsid w:val="0096566A"/>
    <w:rsid w:val="009676BF"/>
    <w:rsid w:val="00967961"/>
    <w:rsid w:val="009717E5"/>
    <w:rsid w:val="0097251D"/>
    <w:rsid w:val="00973329"/>
    <w:rsid w:val="00976874"/>
    <w:rsid w:val="009770BC"/>
    <w:rsid w:val="00983198"/>
    <w:rsid w:val="0098503E"/>
    <w:rsid w:val="00990932"/>
    <w:rsid w:val="00991448"/>
    <w:rsid w:val="00994593"/>
    <w:rsid w:val="00996BB4"/>
    <w:rsid w:val="009A20F1"/>
    <w:rsid w:val="009A2417"/>
    <w:rsid w:val="009A4CF5"/>
    <w:rsid w:val="009A68C3"/>
    <w:rsid w:val="009B1327"/>
    <w:rsid w:val="009B432A"/>
    <w:rsid w:val="009B4D43"/>
    <w:rsid w:val="009B5E67"/>
    <w:rsid w:val="009B5F4C"/>
    <w:rsid w:val="009C050A"/>
    <w:rsid w:val="009C11CD"/>
    <w:rsid w:val="009C2BFE"/>
    <w:rsid w:val="009D042D"/>
    <w:rsid w:val="009D1524"/>
    <w:rsid w:val="009D3FDE"/>
    <w:rsid w:val="009E1DF0"/>
    <w:rsid w:val="009E2177"/>
    <w:rsid w:val="009E63DD"/>
    <w:rsid w:val="009E6612"/>
    <w:rsid w:val="009E6E11"/>
    <w:rsid w:val="009E7478"/>
    <w:rsid w:val="009F02CB"/>
    <w:rsid w:val="009F0D62"/>
    <w:rsid w:val="009F1533"/>
    <w:rsid w:val="009F30BB"/>
    <w:rsid w:val="009F4211"/>
    <w:rsid w:val="009F4438"/>
    <w:rsid w:val="009F6256"/>
    <w:rsid w:val="00A00B63"/>
    <w:rsid w:val="00A01218"/>
    <w:rsid w:val="00A04463"/>
    <w:rsid w:val="00A068BF"/>
    <w:rsid w:val="00A06CFB"/>
    <w:rsid w:val="00A0791A"/>
    <w:rsid w:val="00A119CD"/>
    <w:rsid w:val="00A12AD8"/>
    <w:rsid w:val="00A159C5"/>
    <w:rsid w:val="00A16832"/>
    <w:rsid w:val="00A16A07"/>
    <w:rsid w:val="00A21026"/>
    <w:rsid w:val="00A21634"/>
    <w:rsid w:val="00A2186D"/>
    <w:rsid w:val="00A22C1C"/>
    <w:rsid w:val="00A249F7"/>
    <w:rsid w:val="00A2754F"/>
    <w:rsid w:val="00A31112"/>
    <w:rsid w:val="00A3185B"/>
    <w:rsid w:val="00A323CD"/>
    <w:rsid w:val="00A33426"/>
    <w:rsid w:val="00A35883"/>
    <w:rsid w:val="00A35D0C"/>
    <w:rsid w:val="00A4081B"/>
    <w:rsid w:val="00A42177"/>
    <w:rsid w:val="00A4511E"/>
    <w:rsid w:val="00A45227"/>
    <w:rsid w:val="00A456D2"/>
    <w:rsid w:val="00A50136"/>
    <w:rsid w:val="00A527E5"/>
    <w:rsid w:val="00A53344"/>
    <w:rsid w:val="00A540BA"/>
    <w:rsid w:val="00A54EC1"/>
    <w:rsid w:val="00A56BE9"/>
    <w:rsid w:val="00A620A0"/>
    <w:rsid w:val="00A634B3"/>
    <w:rsid w:val="00A66282"/>
    <w:rsid w:val="00A667A6"/>
    <w:rsid w:val="00A67019"/>
    <w:rsid w:val="00A70604"/>
    <w:rsid w:val="00A7413A"/>
    <w:rsid w:val="00A81304"/>
    <w:rsid w:val="00A840EA"/>
    <w:rsid w:val="00A853BA"/>
    <w:rsid w:val="00A86203"/>
    <w:rsid w:val="00A87B37"/>
    <w:rsid w:val="00A87EC4"/>
    <w:rsid w:val="00A90337"/>
    <w:rsid w:val="00A91BDB"/>
    <w:rsid w:val="00A93694"/>
    <w:rsid w:val="00A9726C"/>
    <w:rsid w:val="00AA0ADA"/>
    <w:rsid w:val="00AA129E"/>
    <w:rsid w:val="00AA3E0A"/>
    <w:rsid w:val="00AB0319"/>
    <w:rsid w:val="00AB59FE"/>
    <w:rsid w:val="00AB792B"/>
    <w:rsid w:val="00AC0F7F"/>
    <w:rsid w:val="00AC4FDD"/>
    <w:rsid w:val="00AC551C"/>
    <w:rsid w:val="00AC5989"/>
    <w:rsid w:val="00AD02BD"/>
    <w:rsid w:val="00AD0777"/>
    <w:rsid w:val="00AD174A"/>
    <w:rsid w:val="00AD74A3"/>
    <w:rsid w:val="00AD7D2B"/>
    <w:rsid w:val="00AE38F9"/>
    <w:rsid w:val="00AE3B6F"/>
    <w:rsid w:val="00AE46E7"/>
    <w:rsid w:val="00AE5480"/>
    <w:rsid w:val="00AE55DD"/>
    <w:rsid w:val="00AE631D"/>
    <w:rsid w:val="00AF3C1B"/>
    <w:rsid w:val="00AF44C3"/>
    <w:rsid w:val="00AF55BE"/>
    <w:rsid w:val="00AF76DB"/>
    <w:rsid w:val="00B00D53"/>
    <w:rsid w:val="00B02A4E"/>
    <w:rsid w:val="00B03C24"/>
    <w:rsid w:val="00B04175"/>
    <w:rsid w:val="00B04DE2"/>
    <w:rsid w:val="00B05936"/>
    <w:rsid w:val="00B07B2F"/>
    <w:rsid w:val="00B1037E"/>
    <w:rsid w:val="00B165E9"/>
    <w:rsid w:val="00B175CA"/>
    <w:rsid w:val="00B20362"/>
    <w:rsid w:val="00B21531"/>
    <w:rsid w:val="00B23A4A"/>
    <w:rsid w:val="00B23B2C"/>
    <w:rsid w:val="00B24CCB"/>
    <w:rsid w:val="00B24D2E"/>
    <w:rsid w:val="00B309AF"/>
    <w:rsid w:val="00B336BB"/>
    <w:rsid w:val="00B35383"/>
    <w:rsid w:val="00B377B6"/>
    <w:rsid w:val="00B402DC"/>
    <w:rsid w:val="00B40B9D"/>
    <w:rsid w:val="00B42931"/>
    <w:rsid w:val="00B4308E"/>
    <w:rsid w:val="00B44EFD"/>
    <w:rsid w:val="00B4534A"/>
    <w:rsid w:val="00B46689"/>
    <w:rsid w:val="00B50A09"/>
    <w:rsid w:val="00B51ACA"/>
    <w:rsid w:val="00B5436F"/>
    <w:rsid w:val="00B6372D"/>
    <w:rsid w:val="00B64796"/>
    <w:rsid w:val="00B65188"/>
    <w:rsid w:val="00B65E0E"/>
    <w:rsid w:val="00B71B5F"/>
    <w:rsid w:val="00B7250C"/>
    <w:rsid w:val="00B775B7"/>
    <w:rsid w:val="00B824E4"/>
    <w:rsid w:val="00B85C0A"/>
    <w:rsid w:val="00B86E1C"/>
    <w:rsid w:val="00B87E71"/>
    <w:rsid w:val="00B914C4"/>
    <w:rsid w:val="00B914CE"/>
    <w:rsid w:val="00B9306D"/>
    <w:rsid w:val="00B93CF6"/>
    <w:rsid w:val="00B947C1"/>
    <w:rsid w:val="00B97CA7"/>
    <w:rsid w:val="00BA03F5"/>
    <w:rsid w:val="00BA135B"/>
    <w:rsid w:val="00BA234C"/>
    <w:rsid w:val="00BA23AC"/>
    <w:rsid w:val="00BA5923"/>
    <w:rsid w:val="00BA79DE"/>
    <w:rsid w:val="00BB3CFD"/>
    <w:rsid w:val="00BB563D"/>
    <w:rsid w:val="00BB6E01"/>
    <w:rsid w:val="00BB78E8"/>
    <w:rsid w:val="00BC0CB8"/>
    <w:rsid w:val="00BC5105"/>
    <w:rsid w:val="00BC5BD0"/>
    <w:rsid w:val="00BD0460"/>
    <w:rsid w:val="00BD1511"/>
    <w:rsid w:val="00BD2925"/>
    <w:rsid w:val="00BD2967"/>
    <w:rsid w:val="00BD4693"/>
    <w:rsid w:val="00BD5BFF"/>
    <w:rsid w:val="00BD5E51"/>
    <w:rsid w:val="00BD641B"/>
    <w:rsid w:val="00BD6A22"/>
    <w:rsid w:val="00BE02EA"/>
    <w:rsid w:val="00BE0F91"/>
    <w:rsid w:val="00BE7D61"/>
    <w:rsid w:val="00BE7DE1"/>
    <w:rsid w:val="00BF03B3"/>
    <w:rsid w:val="00BF093B"/>
    <w:rsid w:val="00BF0B5D"/>
    <w:rsid w:val="00BF0F1D"/>
    <w:rsid w:val="00BF3797"/>
    <w:rsid w:val="00C0138C"/>
    <w:rsid w:val="00C01F47"/>
    <w:rsid w:val="00C02DF7"/>
    <w:rsid w:val="00C05B6A"/>
    <w:rsid w:val="00C05CF1"/>
    <w:rsid w:val="00C07FF1"/>
    <w:rsid w:val="00C16D5F"/>
    <w:rsid w:val="00C1769D"/>
    <w:rsid w:val="00C201D9"/>
    <w:rsid w:val="00C20A90"/>
    <w:rsid w:val="00C234E1"/>
    <w:rsid w:val="00C25897"/>
    <w:rsid w:val="00C25A77"/>
    <w:rsid w:val="00C25E3A"/>
    <w:rsid w:val="00C26FF7"/>
    <w:rsid w:val="00C275DF"/>
    <w:rsid w:val="00C2765D"/>
    <w:rsid w:val="00C32447"/>
    <w:rsid w:val="00C32BAF"/>
    <w:rsid w:val="00C33127"/>
    <w:rsid w:val="00C33F09"/>
    <w:rsid w:val="00C3565A"/>
    <w:rsid w:val="00C437F9"/>
    <w:rsid w:val="00C442AF"/>
    <w:rsid w:val="00C44E7D"/>
    <w:rsid w:val="00C50B2E"/>
    <w:rsid w:val="00C5178F"/>
    <w:rsid w:val="00C549F3"/>
    <w:rsid w:val="00C56076"/>
    <w:rsid w:val="00C5737D"/>
    <w:rsid w:val="00C57A1E"/>
    <w:rsid w:val="00C6102A"/>
    <w:rsid w:val="00C6450A"/>
    <w:rsid w:val="00C67871"/>
    <w:rsid w:val="00C71054"/>
    <w:rsid w:val="00C71C84"/>
    <w:rsid w:val="00C74ED7"/>
    <w:rsid w:val="00C75319"/>
    <w:rsid w:val="00C8113B"/>
    <w:rsid w:val="00C81468"/>
    <w:rsid w:val="00C81644"/>
    <w:rsid w:val="00C81E92"/>
    <w:rsid w:val="00C84361"/>
    <w:rsid w:val="00C90373"/>
    <w:rsid w:val="00C906DE"/>
    <w:rsid w:val="00C90E4A"/>
    <w:rsid w:val="00C91315"/>
    <w:rsid w:val="00C92783"/>
    <w:rsid w:val="00C95109"/>
    <w:rsid w:val="00C96FD1"/>
    <w:rsid w:val="00CA17A2"/>
    <w:rsid w:val="00CA42A4"/>
    <w:rsid w:val="00CA49D0"/>
    <w:rsid w:val="00CA5809"/>
    <w:rsid w:val="00CA7F2A"/>
    <w:rsid w:val="00CA7F5F"/>
    <w:rsid w:val="00CB4A5D"/>
    <w:rsid w:val="00CB528A"/>
    <w:rsid w:val="00CB643E"/>
    <w:rsid w:val="00CB6868"/>
    <w:rsid w:val="00CB6EA9"/>
    <w:rsid w:val="00CC04D5"/>
    <w:rsid w:val="00CC12DD"/>
    <w:rsid w:val="00CC1DF8"/>
    <w:rsid w:val="00CC39A4"/>
    <w:rsid w:val="00CC47B2"/>
    <w:rsid w:val="00CC5928"/>
    <w:rsid w:val="00CC75B8"/>
    <w:rsid w:val="00CD0636"/>
    <w:rsid w:val="00CE1455"/>
    <w:rsid w:val="00CE1ADE"/>
    <w:rsid w:val="00CE3809"/>
    <w:rsid w:val="00CE40B6"/>
    <w:rsid w:val="00CE5DB6"/>
    <w:rsid w:val="00CE7F5F"/>
    <w:rsid w:val="00CF05E0"/>
    <w:rsid w:val="00CF1756"/>
    <w:rsid w:val="00CF3246"/>
    <w:rsid w:val="00D0129A"/>
    <w:rsid w:val="00D018B0"/>
    <w:rsid w:val="00D028FE"/>
    <w:rsid w:val="00D0328B"/>
    <w:rsid w:val="00D049BA"/>
    <w:rsid w:val="00D05F82"/>
    <w:rsid w:val="00D144E0"/>
    <w:rsid w:val="00D157B8"/>
    <w:rsid w:val="00D224B3"/>
    <w:rsid w:val="00D23455"/>
    <w:rsid w:val="00D23D16"/>
    <w:rsid w:val="00D23F83"/>
    <w:rsid w:val="00D254EA"/>
    <w:rsid w:val="00D30AA9"/>
    <w:rsid w:val="00D315EB"/>
    <w:rsid w:val="00D31846"/>
    <w:rsid w:val="00D328C3"/>
    <w:rsid w:val="00D32AF3"/>
    <w:rsid w:val="00D333EA"/>
    <w:rsid w:val="00D36A78"/>
    <w:rsid w:val="00D37554"/>
    <w:rsid w:val="00D40037"/>
    <w:rsid w:val="00D4020E"/>
    <w:rsid w:val="00D40B1F"/>
    <w:rsid w:val="00D4205B"/>
    <w:rsid w:val="00D461B7"/>
    <w:rsid w:val="00D46670"/>
    <w:rsid w:val="00D47067"/>
    <w:rsid w:val="00D50722"/>
    <w:rsid w:val="00D513C2"/>
    <w:rsid w:val="00D5362C"/>
    <w:rsid w:val="00D62615"/>
    <w:rsid w:val="00D62C85"/>
    <w:rsid w:val="00D63911"/>
    <w:rsid w:val="00D654DD"/>
    <w:rsid w:val="00D65B27"/>
    <w:rsid w:val="00D70022"/>
    <w:rsid w:val="00D73A89"/>
    <w:rsid w:val="00D74B8F"/>
    <w:rsid w:val="00D75C74"/>
    <w:rsid w:val="00D75E09"/>
    <w:rsid w:val="00D764F0"/>
    <w:rsid w:val="00D76768"/>
    <w:rsid w:val="00D76917"/>
    <w:rsid w:val="00D81F0F"/>
    <w:rsid w:val="00D84D69"/>
    <w:rsid w:val="00D86544"/>
    <w:rsid w:val="00D9091F"/>
    <w:rsid w:val="00D90AF8"/>
    <w:rsid w:val="00D93FFD"/>
    <w:rsid w:val="00D94DE6"/>
    <w:rsid w:val="00D9502A"/>
    <w:rsid w:val="00D96261"/>
    <w:rsid w:val="00D9686D"/>
    <w:rsid w:val="00DA1178"/>
    <w:rsid w:val="00DA2153"/>
    <w:rsid w:val="00DA4F3A"/>
    <w:rsid w:val="00DA64D1"/>
    <w:rsid w:val="00DA7EB8"/>
    <w:rsid w:val="00DB59D4"/>
    <w:rsid w:val="00DB5F2D"/>
    <w:rsid w:val="00DB6AEE"/>
    <w:rsid w:val="00DB6DD8"/>
    <w:rsid w:val="00DC11C8"/>
    <w:rsid w:val="00DC13A6"/>
    <w:rsid w:val="00DC669C"/>
    <w:rsid w:val="00DC73DF"/>
    <w:rsid w:val="00DD05C1"/>
    <w:rsid w:val="00DD18F2"/>
    <w:rsid w:val="00DD2555"/>
    <w:rsid w:val="00DD30D8"/>
    <w:rsid w:val="00DD3D08"/>
    <w:rsid w:val="00DD4BC0"/>
    <w:rsid w:val="00DD4C6D"/>
    <w:rsid w:val="00DD77BD"/>
    <w:rsid w:val="00DE05F6"/>
    <w:rsid w:val="00DE0BE2"/>
    <w:rsid w:val="00DE0D6E"/>
    <w:rsid w:val="00DE3879"/>
    <w:rsid w:val="00DF002E"/>
    <w:rsid w:val="00DF16BE"/>
    <w:rsid w:val="00DF70FF"/>
    <w:rsid w:val="00DF74E9"/>
    <w:rsid w:val="00E003E7"/>
    <w:rsid w:val="00E00C47"/>
    <w:rsid w:val="00E01888"/>
    <w:rsid w:val="00E01BCD"/>
    <w:rsid w:val="00E04552"/>
    <w:rsid w:val="00E06CF7"/>
    <w:rsid w:val="00E102A5"/>
    <w:rsid w:val="00E105EC"/>
    <w:rsid w:val="00E11297"/>
    <w:rsid w:val="00E129A2"/>
    <w:rsid w:val="00E13B6D"/>
    <w:rsid w:val="00E14538"/>
    <w:rsid w:val="00E152FC"/>
    <w:rsid w:val="00E17BAD"/>
    <w:rsid w:val="00E23C55"/>
    <w:rsid w:val="00E26FBE"/>
    <w:rsid w:val="00E30CEA"/>
    <w:rsid w:val="00E3210C"/>
    <w:rsid w:val="00E327B3"/>
    <w:rsid w:val="00E446AE"/>
    <w:rsid w:val="00E454FD"/>
    <w:rsid w:val="00E47294"/>
    <w:rsid w:val="00E47415"/>
    <w:rsid w:val="00E4791C"/>
    <w:rsid w:val="00E50186"/>
    <w:rsid w:val="00E50AA7"/>
    <w:rsid w:val="00E50FBB"/>
    <w:rsid w:val="00E51381"/>
    <w:rsid w:val="00E53E3E"/>
    <w:rsid w:val="00E54BD9"/>
    <w:rsid w:val="00E624C0"/>
    <w:rsid w:val="00E62AFC"/>
    <w:rsid w:val="00E63CCB"/>
    <w:rsid w:val="00E6468D"/>
    <w:rsid w:val="00E64B38"/>
    <w:rsid w:val="00E6780A"/>
    <w:rsid w:val="00E67A9E"/>
    <w:rsid w:val="00E73581"/>
    <w:rsid w:val="00E73989"/>
    <w:rsid w:val="00E75705"/>
    <w:rsid w:val="00E76BEA"/>
    <w:rsid w:val="00E802ED"/>
    <w:rsid w:val="00E8192F"/>
    <w:rsid w:val="00E82514"/>
    <w:rsid w:val="00E82BDC"/>
    <w:rsid w:val="00E8436F"/>
    <w:rsid w:val="00E8512E"/>
    <w:rsid w:val="00E85708"/>
    <w:rsid w:val="00E86CFB"/>
    <w:rsid w:val="00E90ADB"/>
    <w:rsid w:val="00E938FB"/>
    <w:rsid w:val="00E9467B"/>
    <w:rsid w:val="00EA311A"/>
    <w:rsid w:val="00EA35DA"/>
    <w:rsid w:val="00EA3DFB"/>
    <w:rsid w:val="00EA6A1B"/>
    <w:rsid w:val="00EB020E"/>
    <w:rsid w:val="00EB3B43"/>
    <w:rsid w:val="00EB5687"/>
    <w:rsid w:val="00EC09CB"/>
    <w:rsid w:val="00EC58B3"/>
    <w:rsid w:val="00EC611F"/>
    <w:rsid w:val="00EC6561"/>
    <w:rsid w:val="00EC6EB2"/>
    <w:rsid w:val="00ED0235"/>
    <w:rsid w:val="00ED2ADB"/>
    <w:rsid w:val="00ED467F"/>
    <w:rsid w:val="00ED7596"/>
    <w:rsid w:val="00EE1D75"/>
    <w:rsid w:val="00EE47B8"/>
    <w:rsid w:val="00EE5614"/>
    <w:rsid w:val="00EF5433"/>
    <w:rsid w:val="00EF7471"/>
    <w:rsid w:val="00F050A8"/>
    <w:rsid w:val="00F05210"/>
    <w:rsid w:val="00F05BC3"/>
    <w:rsid w:val="00F065C3"/>
    <w:rsid w:val="00F10589"/>
    <w:rsid w:val="00F106F9"/>
    <w:rsid w:val="00F1381E"/>
    <w:rsid w:val="00F13D51"/>
    <w:rsid w:val="00F16C65"/>
    <w:rsid w:val="00F17414"/>
    <w:rsid w:val="00F219E8"/>
    <w:rsid w:val="00F22CFB"/>
    <w:rsid w:val="00F22EED"/>
    <w:rsid w:val="00F2586D"/>
    <w:rsid w:val="00F25D1A"/>
    <w:rsid w:val="00F265EC"/>
    <w:rsid w:val="00F3172C"/>
    <w:rsid w:val="00F33C41"/>
    <w:rsid w:val="00F34682"/>
    <w:rsid w:val="00F352C9"/>
    <w:rsid w:val="00F40BBE"/>
    <w:rsid w:val="00F42731"/>
    <w:rsid w:val="00F433D1"/>
    <w:rsid w:val="00F441AA"/>
    <w:rsid w:val="00F44E90"/>
    <w:rsid w:val="00F45F03"/>
    <w:rsid w:val="00F472DE"/>
    <w:rsid w:val="00F47BEE"/>
    <w:rsid w:val="00F51271"/>
    <w:rsid w:val="00F541E0"/>
    <w:rsid w:val="00F541EA"/>
    <w:rsid w:val="00F54735"/>
    <w:rsid w:val="00F557BF"/>
    <w:rsid w:val="00F5611B"/>
    <w:rsid w:val="00F5633C"/>
    <w:rsid w:val="00F6145F"/>
    <w:rsid w:val="00F61529"/>
    <w:rsid w:val="00F61B07"/>
    <w:rsid w:val="00F65C20"/>
    <w:rsid w:val="00F67A05"/>
    <w:rsid w:val="00F706B1"/>
    <w:rsid w:val="00F71475"/>
    <w:rsid w:val="00F75B0A"/>
    <w:rsid w:val="00F77BC9"/>
    <w:rsid w:val="00F8467F"/>
    <w:rsid w:val="00F8472A"/>
    <w:rsid w:val="00F8498D"/>
    <w:rsid w:val="00F85A29"/>
    <w:rsid w:val="00F85EDE"/>
    <w:rsid w:val="00F86FAE"/>
    <w:rsid w:val="00F9275F"/>
    <w:rsid w:val="00F93B65"/>
    <w:rsid w:val="00F96497"/>
    <w:rsid w:val="00FA025F"/>
    <w:rsid w:val="00FA1029"/>
    <w:rsid w:val="00FA3FBB"/>
    <w:rsid w:val="00FA6246"/>
    <w:rsid w:val="00FA68E1"/>
    <w:rsid w:val="00FA76A8"/>
    <w:rsid w:val="00FB26AE"/>
    <w:rsid w:val="00FB5C1C"/>
    <w:rsid w:val="00FB5C97"/>
    <w:rsid w:val="00FB797F"/>
    <w:rsid w:val="00FB799B"/>
    <w:rsid w:val="00FB7BE2"/>
    <w:rsid w:val="00FC1102"/>
    <w:rsid w:val="00FC1D2C"/>
    <w:rsid w:val="00FC7384"/>
    <w:rsid w:val="00FD00F8"/>
    <w:rsid w:val="00FD0506"/>
    <w:rsid w:val="00FD0B0E"/>
    <w:rsid w:val="00FD152E"/>
    <w:rsid w:val="00FD4EE0"/>
    <w:rsid w:val="00FD6F1F"/>
    <w:rsid w:val="00FD7763"/>
    <w:rsid w:val="00FD7801"/>
    <w:rsid w:val="00FE0769"/>
    <w:rsid w:val="00FE391A"/>
    <w:rsid w:val="00FE3C46"/>
    <w:rsid w:val="00FE47FC"/>
    <w:rsid w:val="00FE56F7"/>
    <w:rsid w:val="00FE7790"/>
    <w:rsid w:val="00FE7D3C"/>
    <w:rsid w:val="00FF3195"/>
    <w:rsid w:val="00FF72E5"/>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350FF"/>
  <w15:docId w15:val="{81B1DCF2-8FB4-4B1F-9CE6-90575925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ADB"/>
    <w:pPr>
      <w:spacing w:after="120"/>
      <w:jc w:val="both"/>
    </w:pPr>
    <w:rPr>
      <w:rFonts w:cs="Arial"/>
      <w:sz w:val="24"/>
      <w:lang w:val="en-US"/>
    </w:rPr>
  </w:style>
  <w:style w:type="paragraph" w:styleId="Heading1">
    <w:name w:val="heading 1"/>
    <w:aliases w:val="Titre ERA"/>
    <w:basedOn w:val="Normal"/>
    <w:next w:val="Normal"/>
    <w:link w:val="Heading1Char"/>
    <w:rsid w:val="00682B72"/>
    <w:pPr>
      <w:keepNext/>
      <w:pBdr>
        <w:bottom w:val="single" w:sz="12" w:space="1" w:color="ABC100" w:themeColor="accent2"/>
      </w:pBdr>
      <w:spacing w:before="360" w:after="240"/>
      <w:outlineLvl w:val="0"/>
    </w:pPr>
    <w:rPr>
      <w:rFonts w:ascii="Segoe UI" w:hAnsi="Segoe UI"/>
      <w:b/>
      <w:iCs/>
      <w:color w:val="ABC100" w:themeColor="accent2"/>
      <w:sz w:val="32"/>
      <w:szCs w:val="21"/>
    </w:rPr>
  </w:style>
  <w:style w:type="paragraph" w:styleId="Heading2">
    <w:name w:val="heading 2"/>
    <w:aliases w:val="Titre 2 Egis test,Titre 2 Belgrade"/>
    <w:basedOn w:val="Normal"/>
    <w:next w:val="Normal"/>
    <w:link w:val="Heading2Char"/>
    <w:autoRedefine/>
    <w:unhideWhenUsed/>
    <w:rsid w:val="00A22C1C"/>
    <w:pPr>
      <w:keepNext/>
      <w:keepLines/>
      <w:pBdr>
        <w:bottom w:val="single" w:sz="6" w:space="1" w:color="808080" w:themeColor="background1" w:themeShade="80"/>
      </w:pBdr>
      <w:spacing w:before="200"/>
      <w:outlineLvl w:val="1"/>
    </w:pPr>
    <w:rPr>
      <w:rFonts w:ascii="Segoe UI" w:eastAsiaTheme="majorEastAsia" w:hAnsi="Segoe UI" w:cstheme="majorBidi"/>
      <w:b/>
      <w:bCs/>
      <w:szCs w:val="26"/>
    </w:rPr>
  </w:style>
  <w:style w:type="paragraph" w:styleId="Heading3">
    <w:name w:val="heading 3"/>
    <w:basedOn w:val="Normal"/>
    <w:next w:val="Normal"/>
    <w:link w:val="Heading3Char"/>
    <w:semiHidden/>
    <w:unhideWhenUsed/>
    <w:qFormat/>
    <w:rsid w:val="00543FB0"/>
    <w:pPr>
      <w:keepNext/>
      <w:keepLines/>
      <w:spacing w:before="200"/>
      <w:outlineLvl w:val="2"/>
    </w:pPr>
    <w:rPr>
      <w:rFonts w:asciiTheme="majorHAnsi" w:eastAsiaTheme="majorEastAsia" w:hAnsiTheme="majorHAnsi" w:cstheme="majorBidi"/>
      <w:b/>
      <w:bCs/>
      <w:color w:val="062C3A" w:themeColor="accent1"/>
    </w:rPr>
  </w:style>
  <w:style w:type="paragraph" w:styleId="Heading4">
    <w:name w:val="heading 4"/>
    <w:basedOn w:val="Normal"/>
    <w:next w:val="Normal"/>
    <w:link w:val="Heading4Char"/>
    <w:semiHidden/>
    <w:unhideWhenUsed/>
    <w:qFormat/>
    <w:rsid w:val="00543FB0"/>
    <w:pPr>
      <w:keepNext/>
      <w:keepLines/>
      <w:spacing w:before="200"/>
      <w:outlineLvl w:val="3"/>
    </w:pPr>
    <w:rPr>
      <w:rFonts w:asciiTheme="majorHAnsi" w:eastAsiaTheme="majorEastAsia" w:hAnsiTheme="majorHAnsi" w:cstheme="majorBidi"/>
      <w:b/>
      <w:bCs/>
      <w:i/>
      <w:iCs/>
      <w:color w:val="062C3A" w:themeColor="accent1"/>
    </w:rPr>
  </w:style>
  <w:style w:type="paragraph" w:styleId="Heading5">
    <w:name w:val="heading 5"/>
    <w:basedOn w:val="Normal"/>
    <w:next w:val="Normal"/>
    <w:link w:val="Heading5Char"/>
    <w:semiHidden/>
    <w:unhideWhenUsed/>
    <w:qFormat/>
    <w:rsid w:val="00543FB0"/>
    <w:pPr>
      <w:keepNext/>
      <w:keepLines/>
      <w:spacing w:before="200"/>
      <w:outlineLvl w:val="4"/>
    </w:pPr>
    <w:rPr>
      <w:rFonts w:asciiTheme="majorHAnsi" w:eastAsiaTheme="majorEastAsia" w:hAnsiTheme="majorHAnsi" w:cstheme="majorBidi"/>
      <w:color w:val="03151C" w:themeColor="accent1" w:themeShade="7F"/>
    </w:rPr>
  </w:style>
  <w:style w:type="paragraph" w:styleId="Heading6">
    <w:name w:val="heading 6"/>
    <w:basedOn w:val="Normal"/>
    <w:next w:val="Normal"/>
    <w:link w:val="Heading6Char"/>
    <w:semiHidden/>
    <w:unhideWhenUsed/>
    <w:qFormat/>
    <w:rsid w:val="00543FB0"/>
    <w:pPr>
      <w:keepNext/>
      <w:keepLines/>
      <w:spacing w:before="200"/>
      <w:outlineLvl w:val="5"/>
    </w:pPr>
    <w:rPr>
      <w:rFonts w:asciiTheme="majorHAnsi" w:eastAsiaTheme="majorEastAsia" w:hAnsiTheme="majorHAnsi" w:cstheme="majorBidi"/>
      <w:i/>
      <w:iCs/>
      <w:color w:val="03151C" w:themeColor="accent1" w:themeShade="7F"/>
    </w:rPr>
  </w:style>
  <w:style w:type="paragraph" w:styleId="Heading7">
    <w:name w:val="heading 7"/>
    <w:basedOn w:val="Normal"/>
    <w:next w:val="Normal"/>
    <w:link w:val="Heading7Char"/>
    <w:semiHidden/>
    <w:unhideWhenUsed/>
    <w:qFormat/>
    <w:rsid w:val="00543FB0"/>
    <w:pPr>
      <w:keepNext/>
      <w:keepLines/>
      <w:spacing w:before="200"/>
      <w:outlineLvl w:val="6"/>
    </w:pPr>
    <w:rPr>
      <w:rFonts w:asciiTheme="majorHAnsi" w:eastAsiaTheme="majorEastAsia" w:hAnsiTheme="majorHAnsi" w:cstheme="majorBidi"/>
      <w:i/>
      <w:iCs/>
      <w:color w:val="474747" w:themeColor="text1" w:themeTint="BF"/>
    </w:rPr>
  </w:style>
  <w:style w:type="paragraph" w:styleId="Heading8">
    <w:name w:val="heading 8"/>
    <w:basedOn w:val="Normal"/>
    <w:next w:val="Normal"/>
    <w:link w:val="Heading8Char"/>
    <w:semiHidden/>
    <w:unhideWhenUsed/>
    <w:qFormat/>
    <w:rsid w:val="00543FB0"/>
    <w:pPr>
      <w:keepNext/>
      <w:keepLines/>
      <w:spacing w:before="200"/>
      <w:outlineLvl w:val="7"/>
    </w:pPr>
    <w:rPr>
      <w:rFonts w:asciiTheme="majorHAnsi" w:eastAsiaTheme="majorEastAsia" w:hAnsiTheme="majorHAnsi" w:cstheme="majorBidi"/>
      <w:color w:val="474747" w:themeColor="text1" w:themeTint="BF"/>
      <w:sz w:val="20"/>
    </w:rPr>
  </w:style>
  <w:style w:type="paragraph" w:styleId="Heading9">
    <w:name w:val="heading 9"/>
    <w:basedOn w:val="Normal"/>
    <w:next w:val="Normal"/>
    <w:link w:val="Heading9Char"/>
    <w:semiHidden/>
    <w:unhideWhenUsed/>
    <w:qFormat/>
    <w:rsid w:val="00543FB0"/>
    <w:pPr>
      <w:keepNext/>
      <w:keepLines/>
      <w:spacing w:before="200"/>
      <w:outlineLvl w:val="8"/>
    </w:pPr>
    <w:rPr>
      <w:rFonts w:asciiTheme="majorHAnsi" w:eastAsiaTheme="majorEastAsia" w:hAnsiTheme="majorHAnsi" w:cstheme="majorBidi"/>
      <w:i/>
      <w:iCs/>
      <w:color w:val="474747"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3FB0"/>
    <w:rPr>
      <w:color w:val="0000FF"/>
      <w:u w:val="single"/>
    </w:rPr>
  </w:style>
  <w:style w:type="paragraph" w:styleId="Header">
    <w:name w:val="header"/>
    <w:basedOn w:val="Normal"/>
    <w:rsid w:val="00105CA1"/>
    <w:pPr>
      <w:tabs>
        <w:tab w:val="center" w:pos="4536"/>
        <w:tab w:val="right" w:pos="9072"/>
      </w:tabs>
      <w:jc w:val="right"/>
    </w:pPr>
    <w:rPr>
      <w:color w:val="828282" w:themeColor="text2"/>
      <w:sz w:val="20"/>
    </w:rPr>
  </w:style>
  <w:style w:type="paragraph" w:styleId="Footer">
    <w:name w:val="footer"/>
    <w:basedOn w:val="Normal"/>
    <w:link w:val="FooterChar"/>
    <w:uiPriority w:val="99"/>
    <w:rsid w:val="00105CA1"/>
    <w:pPr>
      <w:tabs>
        <w:tab w:val="center" w:pos="4536"/>
        <w:tab w:val="right" w:pos="9072"/>
      </w:tabs>
    </w:pPr>
    <w:rPr>
      <w:color w:val="828282" w:themeColor="text2"/>
      <w:sz w:val="20"/>
    </w:rPr>
  </w:style>
  <w:style w:type="character" w:styleId="FollowedHyperlink">
    <w:name w:val="FollowedHyperlink"/>
    <w:basedOn w:val="DefaultParagraphFont"/>
    <w:rsid w:val="00543FB0"/>
    <w:rPr>
      <w:color w:val="800080"/>
      <w:u w:val="single"/>
    </w:rPr>
  </w:style>
  <w:style w:type="paragraph" w:styleId="TableofFigures">
    <w:name w:val="table of figures"/>
    <w:basedOn w:val="Normal"/>
    <w:next w:val="Normal"/>
    <w:uiPriority w:val="99"/>
    <w:unhideWhenUsed/>
    <w:rsid w:val="002D59BF"/>
    <w:pPr>
      <w:spacing w:after="0"/>
    </w:pPr>
  </w:style>
  <w:style w:type="paragraph" w:styleId="BalloonText">
    <w:name w:val="Balloon Text"/>
    <w:basedOn w:val="Normal"/>
    <w:semiHidden/>
    <w:rsid w:val="00543FB0"/>
    <w:rPr>
      <w:rFonts w:ascii="Tahoma" w:hAnsi="Tahoma" w:cs="Tahoma"/>
      <w:sz w:val="16"/>
      <w:szCs w:val="16"/>
    </w:rPr>
  </w:style>
  <w:style w:type="paragraph" w:customStyle="1" w:styleId="Tableaucorps">
    <w:name w:val="Tableau (corps)"/>
    <w:basedOn w:val="Normal"/>
    <w:rsid w:val="004D6AA3"/>
    <w:pPr>
      <w:spacing w:before="60"/>
    </w:pPr>
    <w:rPr>
      <w:sz w:val="20"/>
    </w:rPr>
  </w:style>
  <w:style w:type="paragraph" w:customStyle="1" w:styleId="Tableautitres">
    <w:name w:val="Tableau (titres)"/>
    <w:basedOn w:val="Normal"/>
    <w:rsid w:val="00543FB0"/>
    <w:pPr>
      <w:spacing w:before="60"/>
      <w:jc w:val="center"/>
    </w:pPr>
    <w:rPr>
      <w:sz w:val="20"/>
    </w:rPr>
  </w:style>
  <w:style w:type="table" w:styleId="TableGrid">
    <w:name w:val="Table Grid"/>
    <w:basedOn w:val="TableNormal"/>
    <w:rsid w:val="00543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05CA1"/>
    <w:rPr>
      <w:rFonts w:ascii="Segoe UI Semilight" w:hAnsi="Segoe UI Semilight"/>
      <w:color w:val="828282" w:themeColor="text2"/>
      <w:sz w:val="20"/>
      <w:szCs w:val="18"/>
    </w:rPr>
  </w:style>
  <w:style w:type="paragraph" w:customStyle="1" w:styleId="Illustration">
    <w:name w:val="Illustration"/>
    <w:basedOn w:val="Normal"/>
    <w:next w:val="Caption"/>
    <w:qFormat/>
    <w:rsid w:val="00A119CD"/>
    <w:pPr>
      <w:keepNext/>
      <w:spacing w:before="120" w:after="60"/>
      <w:jc w:val="center"/>
    </w:pPr>
    <w:rPr>
      <w:noProof/>
      <w:szCs w:val="22"/>
    </w:rPr>
  </w:style>
  <w:style w:type="paragraph" w:customStyle="1" w:styleId="StyleCorpsdetexteEncadrementSimpleVertclair05pt">
    <w:name w:val="Style Corps de texte + Encadrement : (Simple Vert clair  05 pt É..."/>
    <w:basedOn w:val="BodyText"/>
    <w:rsid w:val="002D59BF"/>
    <w:pPr>
      <w:pBdr>
        <w:top w:val="single" w:sz="12" w:space="1" w:color="ABC100" w:themeColor="accent2"/>
        <w:left w:val="single" w:sz="12" w:space="4" w:color="ABC100" w:themeColor="accent2"/>
        <w:bottom w:val="single" w:sz="12" w:space="1" w:color="ABC100" w:themeColor="accent2"/>
        <w:right w:val="single" w:sz="12" w:space="4" w:color="ABC100" w:themeColor="accent2"/>
      </w:pBdr>
    </w:pPr>
    <w:rPr>
      <w:rFonts w:cs="Times New Roman"/>
    </w:rPr>
  </w:style>
  <w:style w:type="character" w:customStyle="1" w:styleId="Heading2Char">
    <w:name w:val="Heading 2 Char"/>
    <w:aliases w:val="Titre 2 Egis test Char,Titre 2 Belgrade Char"/>
    <w:basedOn w:val="DefaultParagraphFont"/>
    <w:link w:val="Heading2"/>
    <w:rsid w:val="00A22C1C"/>
    <w:rPr>
      <w:rFonts w:ascii="Segoe UI" w:eastAsiaTheme="majorEastAsia" w:hAnsi="Segoe UI" w:cstheme="majorBidi"/>
      <w:b/>
      <w:bCs/>
      <w:sz w:val="24"/>
      <w:szCs w:val="26"/>
      <w:lang w:val="en-US"/>
    </w:rPr>
  </w:style>
  <w:style w:type="character" w:customStyle="1" w:styleId="CaptionChar">
    <w:name w:val="Caption Char"/>
    <w:aliases w:val="Légende Car1 Char,Légende Car Car Char,Car3 Car Car Char,Légende Car1 Car Char,Légende Car2 Char,Légende Car Car Car Char,Car3 Car Car Car Char,Légende Car Car1 Char,Car3 Car Car1 Char,Légende Haute Char,Figure title Char,légende Char"/>
    <w:link w:val="Caption"/>
    <w:uiPriority w:val="3"/>
    <w:rsid w:val="00532591"/>
    <w:rPr>
      <w:rFonts w:cs="Arial"/>
      <w:b/>
      <w:bCs/>
      <w:i/>
      <w:color w:val="00A4A6" w:themeColor="accent5"/>
      <w:sz w:val="24"/>
      <w:lang w:val="sr-Cyrl-RS"/>
    </w:rPr>
  </w:style>
  <w:style w:type="table" w:styleId="LightList-Accent3">
    <w:name w:val="Light List Accent 3"/>
    <w:basedOn w:val="TableNormal"/>
    <w:uiPriority w:val="61"/>
    <w:rsid w:val="00795604"/>
    <w:tblPr>
      <w:tblStyleRowBandSize w:val="1"/>
      <w:tblStyleColBandSize w:val="1"/>
      <w:tblBorders>
        <w:top w:val="single" w:sz="8" w:space="0" w:color="5D858B" w:themeColor="accent3"/>
        <w:left w:val="single" w:sz="8" w:space="0" w:color="5D858B" w:themeColor="accent3"/>
        <w:bottom w:val="single" w:sz="8" w:space="0" w:color="5D858B" w:themeColor="accent3"/>
        <w:right w:val="single" w:sz="8" w:space="0" w:color="5D858B" w:themeColor="accent3"/>
      </w:tblBorders>
    </w:tblPr>
    <w:tblStylePr w:type="firstRow">
      <w:pPr>
        <w:spacing w:before="0" w:after="0" w:line="240" w:lineRule="auto"/>
      </w:pPr>
      <w:rPr>
        <w:b/>
        <w:bCs/>
        <w:color w:val="FFFFFF" w:themeColor="background1"/>
      </w:rPr>
      <w:tblPr/>
      <w:tcPr>
        <w:shd w:val="clear" w:color="auto" w:fill="5D858B" w:themeFill="accent3"/>
      </w:tcPr>
    </w:tblStylePr>
    <w:tblStylePr w:type="lastRow">
      <w:pPr>
        <w:spacing w:before="0" w:after="0" w:line="240" w:lineRule="auto"/>
      </w:pPr>
      <w:rPr>
        <w:b/>
        <w:bCs/>
      </w:rPr>
      <w:tblPr/>
      <w:tcPr>
        <w:tcBorders>
          <w:top w:val="double" w:sz="6" w:space="0" w:color="5D858B" w:themeColor="accent3"/>
          <w:left w:val="single" w:sz="8" w:space="0" w:color="5D858B" w:themeColor="accent3"/>
          <w:bottom w:val="single" w:sz="8" w:space="0" w:color="5D858B" w:themeColor="accent3"/>
          <w:right w:val="single" w:sz="8" w:space="0" w:color="5D858B" w:themeColor="accent3"/>
        </w:tcBorders>
      </w:tcPr>
    </w:tblStylePr>
    <w:tblStylePr w:type="firstCol">
      <w:rPr>
        <w:b/>
        <w:bCs/>
      </w:rPr>
    </w:tblStylePr>
    <w:tblStylePr w:type="lastCol">
      <w:rPr>
        <w:b/>
        <w:bCs/>
      </w:rPr>
    </w:tblStylePr>
    <w:tblStylePr w:type="band1Vert">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tblStylePr w:type="band1Horz">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style>
  <w:style w:type="table" w:styleId="LightList-Accent5">
    <w:name w:val="Light List Accent 5"/>
    <w:basedOn w:val="TableNormal"/>
    <w:uiPriority w:val="61"/>
    <w:rsid w:val="00795604"/>
    <w:tblPr>
      <w:tblStyleRowBandSize w:val="1"/>
      <w:tblStyleColBandSize w:val="1"/>
      <w:tblBorders>
        <w:top w:val="single" w:sz="8" w:space="0" w:color="00A4A6" w:themeColor="accent5"/>
        <w:left w:val="single" w:sz="8" w:space="0" w:color="00A4A6" w:themeColor="accent5"/>
        <w:bottom w:val="single" w:sz="8" w:space="0" w:color="00A4A6" w:themeColor="accent5"/>
        <w:right w:val="single" w:sz="8" w:space="0" w:color="00A4A6" w:themeColor="accent5"/>
      </w:tblBorders>
    </w:tblPr>
    <w:tblStylePr w:type="firstRow">
      <w:pPr>
        <w:spacing w:before="0" w:after="0" w:line="240" w:lineRule="auto"/>
      </w:pPr>
      <w:rPr>
        <w:b/>
        <w:bCs/>
        <w:color w:val="FFFFFF" w:themeColor="background1"/>
      </w:rPr>
      <w:tblPr/>
      <w:tcPr>
        <w:shd w:val="clear" w:color="auto" w:fill="00A4A6" w:themeFill="accent5"/>
      </w:tcPr>
    </w:tblStylePr>
    <w:tblStylePr w:type="lastRow">
      <w:pPr>
        <w:spacing w:before="0" w:after="0" w:line="240" w:lineRule="auto"/>
      </w:pPr>
      <w:rPr>
        <w:b/>
        <w:bCs/>
      </w:rPr>
      <w:tblPr/>
      <w:tcPr>
        <w:tcBorders>
          <w:top w:val="double" w:sz="6" w:space="0" w:color="00A4A6" w:themeColor="accent5"/>
          <w:left w:val="single" w:sz="8" w:space="0" w:color="00A4A6" w:themeColor="accent5"/>
          <w:bottom w:val="single" w:sz="8" w:space="0" w:color="00A4A6" w:themeColor="accent5"/>
          <w:right w:val="single" w:sz="8" w:space="0" w:color="00A4A6" w:themeColor="accent5"/>
        </w:tcBorders>
      </w:tcPr>
    </w:tblStylePr>
    <w:tblStylePr w:type="firstCol">
      <w:rPr>
        <w:b/>
        <w:bCs/>
      </w:rPr>
    </w:tblStylePr>
    <w:tblStylePr w:type="lastCol">
      <w:rPr>
        <w:b/>
        <w:bCs/>
      </w:rPr>
    </w:tblStylePr>
    <w:tblStylePr w:type="band1Vert">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tblStylePr w:type="band1Horz">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style>
  <w:style w:type="paragraph" w:customStyle="1" w:styleId="Titretableau">
    <w:name w:val="Titre tableau"/>
    <w:basedOn w:val="Caption"/>
    <w:qFormat/>
    <w:rsid w:val="00787330"/>
    <w:pPr>
      <w:keepNext/>
      <w:spacing w:after="120"/>
      <w:jc w:val="both"/>
    </w:pPr>
    <w:rPr>
      <w:i w:val="0"/>
      <w:szCs w:val="24"/>
    </w:rPr>
  </w:style>
  <w:style w:type="character" w:customStyle="1" w:styleId="Heading1Char">
    <w:name w:val="Heading 1 Char"/>
    <w:aliases w:val="Titre ERA Char"/>
    <w:basedOn w:val="DefaultParagraphFont"/>
    <w:link w:val="Heading1"/>
    <w:rsid w:val="00682B72"/>
    <w:rPr>
      <w:rFonts w:ascii="Segoe UI" w:hAnsi="Segoe UI" w:cs="Arial"/>
      <w:b/>
      <w:iCs/>
      <w:color w:val="ABC100" w:themeColor="accent2"/>
      <w:sz w:val="32"/>
      <w:szCs w:val="21"/>
    </w:rPr>
  </w:style>
  <w:style w:type="numbering" w:customStyle="1" w:styleId="StyledelisteERA">
    <w:name w:val="Style de liste ERA"/>
    <w:uiPriority w:val="99"/>
    <w:rsid w:val="00543FB0"/>
    <w:pPr>
      <w:numPr>
        <w:numId w:val="1"/>
      </w:numPr>
    </w:pPr>
  </w:style>
  <w:style w:type="character" w:styleId="PlaceholderText">
    <w:name w:val="Placeholder Text"/>
    <w:basedOn w:val="DefaultParagraphFont"/>
    <w:uiPriority w:val="99"/>
    <w:semiHidden/>
    <w:rsid w:val="00543FB0"/>
    <w:rPr>
      <w:color w:val="808080"/>
    </w:rPr>
  </w:style>
  <w:style w:type="character" w:customStyle="1" w:styleId="Heading3Char">
    <w:name w:val="Heading 3 Char"/>
    <w:basedOn w:val="DefaultParagraphFont"/>
    <w:link w:val="Heading3"/>
    <w:semiHidden/>
    <w:rsid w:val="00543FB0"/>
    <w:rPr>
      <w:rFonts w:asciiTheme="majorHAnsi" w:eastAsiaTheme="majorEastAsia" w:hAnsiTheme="majorHAnsi" w:cstheme="majorBidi"/>
      <w:b/>
      <w:bCs/>
      <w:color w:val="062C3A" w:themeColor="accent1"/>
      <w:sz w:val="22"/>
    </w:rPr>
  </w:style>
  <w:style w:type="character" w:customStyle="1" w:styleId="Heading4Char">
    <w:name w:val="Heading 4 Char"/>
    <w:basedOn w:val="DefaultParagraphFont"/>
    <w:link w:val="Heading4"/>
    <w:semiHidden/>
    <w:rsid w:val="00543FB0"/>
    <w:rPr>
      <w:rFonts w:asciiTheme="majorHAnsi" w:eastAsiaTheme="majorEastAsia" w:hAnsiTheme="majorHAnsi" w:cstheme="majorBidi"/>
      <w:b/>
      <w:bCs/>
      <w:i/>
      <w:iCs/>
      <w:color w:val="062C3A" w:themeColor="accent1"/>
      <w:sz w:val="22"/>
    </w:rPr>
  </w:style>
  <w:style w:type="character" w:customStyle="1" w:styleId="Heading5Char">
    <w:name w:val="Heading 5 Char"/>
    <w:basedOn w:val="DefaultParagraphFont"/>
    <w:link w:val="Heading5"/>
    <w:semiHidden/>
    <w:rsid w:val="00543FB0"/>
    <w:rPr>
      <w:rFonts w:asciiTheme="majorHAnsi" w:eastAsiaTheme="majorEastAsia" w:hAnsiTheme="majorHAnsi" w:cstheme="majorBidi"/>
      <w:color w:val="03151C" w:themeColor="accent1" w:themeShade="7F"/>
      <w:sz w:val="22"/>
    </w:rPr>
  </w:style>
  <w:style w:type="character" w:customStyle="1" w:styleId="Heading6Char">
    <w:name w:val="Heading 6 Char"/>
    <w:basedOn w:val="DefaultParagraphFont"/>
    <w:link w:val="Heading6"/>
    <w:semiHidden/>
    <w:rsid w:val="00543FB0"/>
    <w:rPr>
      <w:rFonts w:asciiTheme="majorHAnsi" w:eastAsiaTheme="majorEastAsia" w:hAnsiTheme="majorHAnsi" w:cstheme="majorBidi"/>
      <w:i/>
      <w:iCs/>
      <w:color w:val="03151C" w:themeColor="accent1" w:themeShade="7F"/>
      <w:sz w:val="22"/>
    </w:rPr>
  </w:style>
  <w:style w:type="character" w:customStyle="1" w:styleId="Heading7Char">
    <w:name w:val="Heading 7 Char"/>
    <w:basedOn w:val="DefaultParagraphFont"/>
    <w:link w:val="Heading7"/>
    <w:semiHidden/>
    <w:rsid w:val="00543FB0"/>
    <w:rPr>
      <w:rFonts w:asciiTheme="majorHAnsi" w:eastAsiaTheme="majorEastAsia" w:hAnsiTheme="majorHAnsi" w:cstheme="majorBidi"/>
      <w:i/>
      <w:iCs/>
      <w:color w:val="474747" w:themeColor="text1" w:themeTint="BF"/>
      <w:sz w:val="22"/>
    </w:rPr>
  </w:style>
  <w:style w:type="character" w:customStyle="1" w:styleId="Heading8Char">
    <w:name w:val="Heading 8 Char"/>
    <w:basedOn w:val="DefaultParagraphFont"/>
    <w:link w:val="Heading8"/>
    <w:semiHidden/>
    <w:rsid w:val="00543FB0"/>
    <w:rPr>
      <w:rFonts w:asciiTheme="majorHAnsi" w:eastAsiaTheme="majorEastAsia" w:hAnsiTheme="majorHAnsi" w:cstheme="majorBidi"/>
      <w:color w:val="474747" w:themeColor="text1" w:themeTint="BF"/>
    </w:rPr>
  </w:style>
  <w:style w:type="character" w:customStyle="1" w:styleId="Heading9Char">
    <w:name w:val="Heading 9 Char"/>
    <w:basedOn w:val="DefaultParagraphFont"/>
    <w:link w:val="Heading9"/>
    <w:semiHidden/>
    <w:rsid w:val="00543FB0"/>
    <w:rPr>
      <w:rFonts w:asciiTheme="majorHAnsi" w:eastAsiaTheme="majorEastAsia" w:hAnsiTheme="majorHAnsi" w:cstheme="majorBidi"/>
      <w:i/>
      <w:iCs/>
      <w:color w:val="474747" w:themeColor="text1" w:themeTint="BF"/>
    </w:rPr>
  </w:style>
  <w:style w:type="paragraph" w:styleId="Caption">
    <w:name w:val="caption"/>
    <w:aliases w:val="Légende Car1,Légende Car Car,Car3 Car Car,Légende Car1 Car,Légende Car2,Légende Car Car Car,Car3 Car Car Car,Légende Car Car1,Car3 Car Car1,Légende Haute,Figure title,Titre de la figure,légende,légende Car Car Car,Légende1,légende1,Leg"/>
    <w:basedOn w:val="Normal"/>
    <w:next w:val="Normal"/>
    <w:link w:val="CaptionChar"/>
    <w:uiPriority w:val="3"/>
    <w:unhideWhenUsed/>
    <w:qFormat/>
    <w:rsid w:val="00532591"/>
    <w:pPr>
      <w:spacing w:after="200"/>
      <w:jc w:val="left"/>
    </w:pPr>
    <w:rPr>
      <w:b/>
      <w:bCs/>
      <w:i/>
      <w:color w:val="00A4A6" w:themeColor="accent5"/>
      <w:lang w:val="sr-Cyrl-RS"/>
    </w:rPr>
  </w:style>
  <w:style w:type="numbering" w:customStyle="1" w:styleId="StyledelisteERA2">
    <w:name w:val="Style de liste ERA2"/>
    <w:uiPriority w:val="99"/>
    <w:rsid w:val="00543FB0"/>
    <w:pPr>
      <w:numPr>
        <w:numId w:val="2"/>
      </w:numPr>
    </w:pPr>
  </w:style>
  <w:style w:type="paragraph" w:styleId="Revision">
    <w:name w:val="Revision"/>
    <w:hidden/>
    <w:uiPriority w:val="99"/>
    <w:semiHidden/>
    <w:rsid w:val="00C26FF7"/>
    <w:rPr>
      <w:rFonts w:ascii="Arial" w:hAnsi="Arial" w:cs="Arial"/>
      <w:sz w:val="22"/>
    </w:rPr>
  </w:style>
  <w:style w:type="character" w:styleId="CommentReference">
    <w:name w:val="annotation reference"/>
    <w:basedOn w:val="DefaultParagraphFont"/>
    <w:semiHidden/>
    <w:unhideWhenUsed/>
    <w:rsid w:val="000E56BA"/>
    <w:rPr>
      <w:sz w:val="16"/>
      <w:szCs w:val="16"/>
    </w:rPr>
  </w:style>
  <w:style w:type="paragraph" w:styleId="CommentText">
    <w:name w:val="annotation text"/>
    <w:basedOn w:val="Normal"/>
    <w:link w:val="CommentTextChar"/>
    <w:semiHidden/>
    <w:unhideWhenUsed/>
    <w:rsid w:val="000E56BA"/>
    <w:rPr>
      <w:sz w:val="20"/>
    </w:rPr>
  </w:style>
  <w:style w:type="character" w:customStyle="1" w:styleId="CommentTextChar">
    <w:name w:val="Comment Text Char"/>
    <w:basedOn w:val="DefaultParagraphFont"/>
    <w:link w:val="CommentText"/>
    <w:semiHidden/>
    <w:rsid w:val="000E56BA"/>
    <w:rPr>
      <w:rFonts w:ascii="Arial" w:hAnsi="Arial" w:cs="Arial"/>
    </w:rPr>
  </w:style>
  <w:style w:type="paragraph" w:styleId="CommentSubject">
    <w:name w:val="annotation subject"/>
    <w:basedOn w:val="CommentText"/>
    <w:next w:val="CommentText"/>
    <w:link w:val="CommentSubjectChar"/>
    <w:semiHidden/>
    <w:unhideWhenUsed/>
    <w:rsid w:val="000E56BA"/>
    <w:rPr>
      <w:b/>
      <w:bCs/>
    </w:rPr>
  </w:style>
  <w:style w:type="character" w:customStyle="1" w:styleId="CommentSubjectChar">
    <w:name w:val="Comment Subject Char"/>
    <w:basedOn w:val="CommentTextChar"/>
    <w:link w:val="CommentSubject"/>
    <w:semiHidden/>
    <w:rsid w:val="000E56BA"/>
    <w:rPr>
      <w:rFonts w:ascii="Arial" w:hAnsi="Arial" w:cs="Arial"/>
      <w:b/>
      <w:bCs/>
    </w:rPr>
  </w:style>
  <w:style w:type="paragraph" w:customStyle="1" w:styleId="Titredocument">
    <w:name w:val="Titre document"/>
    <w:basedOn w:val="Normal"/>
    <w:qFormat/>
    <w:rsid w:val="005B0C21"/>
    <w:pPr>
      <w:spacing w:before="360" w:after="0"/>
      <w:jc w:val="center"/>
    </w:pPr>
    <w:rPr>
      <w:rFonts w:ascii="Segoe UI" w:hAnsi="Segoe UI" w:cstheme="minorHAnsi"/>
      <w:b/>
      <w:bCs/>
      <w:caps/>
      <w:color w:val="00617E"/>
      <w:kern w:val="28"/>
      <w:sz w:val="64"/>
      <w:szCs w:val="44"/>
    </w:rPr>
  </w:style>
  <w:style w:type="character" w:styleId="Emphasis">
    <w:name w:val="Emphasis"/>
    <w:basedOn w:val="DefaultParagraphFont"/>
    <w:uiPriority w:val="20"/>
    <w:qFormat/>
    <w:rsid w:val="00105CA1"/>
    <w:rPr>
      <w:rFonts w:ascii="Segoe UI Semibold" w:hAnsi="Segoe UI Semibold"/>
      <w:i w:val="0"/>
      <w:iCs/>
      <w:color w:val="00617E" w:themeColor="accent4"/>
      <w:sz w:val="24"/>
    </w:rPr>
  </w:style>
  <w:style w:type="paragraph" w:customStyle="1" w:styleId="Title1">
    <w:name w:val="Title 1"/>
    <w:basedOn w:val="Heading2"/>
    <w:next w:val="Title2"/>
    <w:link w:val="Title1Char"/>
    <w:qFormat/>
    <w:rsid w:val="000B08C5"/>
    <w:pPr>
      <w:pBdr>
        <w:bottom w:val="single" w:sz="12" w:space="1" w:color="ABC100" w:themeColor="accent2"/>
      </w:pBdr>
      <w:spacing w:before="360"/>
    </w:pPr>
    <w:rPr>
      <w:rFonts w:ascii="Times New Roman" w:hAnsi="Times New Roman" w:cs="Segoe UI"/>
      <w:caps/>
      <w:color w:val="ABC100" w:themeColor="accent2"/>
      <w:sz w:val="32"/>
      <w:szCs w:val="32"/>
    </w:rPr>
  </w:style>
  <w:style w:type="paragraph" w:customStyle="1" w:styleId="Title2">
    <w:name w:val="Title 2"/>
    <w:basedOn w:val="Heading2"/>
    <w:next w:val="Title3"/>
    <w:link w:val="Title2Char"/>
    <w:qFormat/>
    <w:rsid w:val="000B08C5"/>
    <w:pPr>
      <w:pBdr>
        <w:bottom w:val="none" w:sz="0" w:space="0" w:color="auto"/>
      </w:pBdr>
      <w:spacing w:before="240"/>
    </w:pPr>
    <w:rPr>
      <w:rFonts w:ascii="Times New Roman" w:hAnsi="Times New Roman"/>
      <w:smallCaps/>
      <w:sz w:val="26"/>
    </w:rPr>
  </w:style>
  <w:style w:type="paragraph" w:customStyle="1" w:styleId="Title3">
    <w:name w:val="Title 3"/>
    <w:basedOn w:val="Heading3"/>
    <w:next w:val="Normal"/>
    <w:link w:val="Title3Char"/>
    <w:qFormat/>
    <w:rsid w:val="00ED2ADB"/>
    <w:pPr>
      <w:numPr>
        <w:numId w:val="11"/>
      </w:numPr>
    </w:pPr>
    <w:rPr>
      <w:rFonts w:ascii="Times New Roman" w:hAnsi="Times New Roman"/>
    </w:rPr>
  </w:style>
  <w:style w:type="paragraph" w:customStyle="1" w:styleId="Title4">
    <w:name w:val="Title 4"/>
    <w:basedOn w:val="Heading4"/>
    <w:next w:val="Normal"/>
    <w:link w:val="Title4Car"/>
    <w:qFormat/>
    <w:rsid w:val="00ED2ADB"/>
    <w:rPr>
      <w:rFonts w:ascii="Times New Roman" w:hAnsi="Times New Roman"/>
      <w:i w:val="0"/>
      <w:color w:val="00617E" w:themeColor="accent4"/>
      <w:u w:val="single"/>
    </w:rPr>
  </w:style>
  <w:style w:type="paragraph" w:customStyle="1" w:styleId="Title5">
    <w:name w:val="Title 5"/>
    <w:basedOn w:val="Heading5"/>
    <w:next w:val="Normal"/>
    <w:link w:val="Title5Car"/>
    <w:qFormat/>
    <w:rsid w:val="002E5AF1"/>
    <w:rPr>
      <w:rFonts w:cs="Segoe UI Semilight"/>
      <w:b/>
      <w:i/>
      <w:u w:val="single"/>
    </w:rPr>
  </w:style>
  <w:style w:type="paragraph" w:customStyle="1" w:styleId="Ttulo6">
    <w:name w:val="Título 6"/>
    <w:basedOn w:val="Normal"/>
    <w:rsid w:val="005A31F9"/>
    <w:pPr>
      <w:numPr>
        <w:ilvl w:val="5"/>
        <w:numId w:val="3"/>
      </w:numPr>
    </w:pPr>
  </w:style>
  <w:style w:type="paragraph" w:customStyle="1" w:styleId="Ttulo7">
    <w:name w:val="Título 7"/>
    <w:basedOn w:val="Normal"/>
    <w:rsid w:val="005A31F9"/>
    <w:pPr>
      <w:numPr>
        <w:ilvl w:val="6"/>
        <w:numId w:val="3"/>
      </w:numPr>
    </w:pPr>
  </w:style>
  <w:style w:type="paragraph" w:customStyle="1" w:styleId="Ttulo8">
    <w:name w:val="Título 8"/>
    <w:basedOn w:val="Normal"/>
    <w:rsid w:val="005A31F9"/>
    <w:pPr>
      <w:numPr>
        <w:ilvl w:val="7"/>
        <w:numId w:val="3"/>
      </w:numPr>
    </w:pPr>
  </w:style>
  <w:style w:type="paragraph" w:customStyle="1" w:styleId="Ttulo9">
    <w:name w:val="Título 9"/>
    <w:basedOn w:val="Normal"/>
    <w:rsid w:val="005A31F9"/>
    <w:pPr>
      <w:numPr>
        <w:ilvl w:val="8"/>
        <w:numId w:val="3"/>
      </w:numPr>
    </w:pPr>
  </w:style>
  <w:style w:type="paragraph" w:customStyle="1" w:styleId="Listepucesniveau1">
    <w:name w:val="Liste à puces niveau 1"/>
    <w:basedOn w:val="Normal"/>
    <w:link w:val="Listepucesniveau1Car"/>
    <w:qFormat/>
    <w:rsid w:val="00A119CD"/>
    <w:pPr>
      <w:numPr>
        <w:numId w:val="4"/>
      </w:numPr>
      <w:contextualSpacing/>
    </w:pPr>
    <w:rPr>
      <w:rFonts w:cs="Segoe UI Semilight"/>
      <w:szCs w:val="24"/>
    </w:rPr>
  </w:style>
  <w:style w:type="character" w:customStyle="1" w:styleId="Listepucesniveau1Car">
    <w:name w:val="Liste à puces niveau 1 Car"/>
    <w:link w:val="Listepucesniveau1"/>
    <w:rsid w:val="00A119CD"/>
    <w:rPr>
      <w:rFonts w:ascii="Segoe UI Semilight" w:hAnsi="Segoe UI Semilight" w:cs="Segoe UI Semilight"/>
      <w:sz w:val="24"/>
      <w:szCs w:val="24"/>
      <w:lang w:val="en-US"/>
    </w:rPr>
  </w:style>
  <w:style w:type="paragraph" w:customStyle="1" w:styleId="Listepucesniveau2">
    <w:name w:val="Liste à puces niveau 2"/>
    <w:basedOn w:val="Normal"/>
    <w:rsid w:val="00F706B1"/>
    <w:pPr>
      <w:numPr>
        <w:numId w:val="5"/>
      </w:numPr>
      <w:contextualSpacing/>
    </w:pPr>
    <w:rPr>
      <w:rFonts w:cs="Segoe UI Semilight"/>
      <w:szCs w:val="22"/>
    </w:rPr>
  </w:style>
  <w:style w:type="table" w:styleId="LightList-Accent2">
    <w:name w:val="Light List Accent 2"/>
    <w:basedOn w:val="TableNormal"/>
    <w:uiPriority w:val="61"/>
    <w:rsid w:val="00F706B1"/>
    <w:tblPr>
      <w:tblStyleRowBandSize w:val="1"/>
      <w:tblStyleColBandSize w:val="1"/>
      <w:tblBorders>
        <w:top w:val="single" w:sz="8" w:space="0" w:color="ABC100" w:themeColor="accent2"/>
        <w:left w:val="single" w:sz="8" w:space="0" w:color="ABC100" w:themeColor="accent2"/>
        <w:bottom w:val="single" w:sz="8" w:space="0" w:color="ABC100" w:themeColor="accent2"/>
        <w:right w:val="single" w:sz="8" w:space="0" w:color="ABC100" w:themeColor="accent2"/>
      </w:tblBorders>
    </w:tblPr>
    <w:tblStylePr w:type="firstRow">
      <w:pPr>
        <w:spacing w:before="0" w:after="0" w:line="240" w:lineRule="auto"/>
      </w:pPr>
      <w:rPr>
        <w:b/>
        <w:bCs/>
        <w:color w:val="FFFFFF" w:themeColor="background1"/>
      </w:rPr>
      <w:tblPr/>
      <w:tcPr>
        <w:shd w:val="clear" w:color="auto" w:fill="ABC100" w:themeFill="accent2"/>
      </w:tcPr>
    </w:tblStylePr>
    <w:tblStylePr w:type="lastRow">
      <w:pPr>
        <w:spacing w:before="0" w:after="0" w:line="240" w:lineRule="auto"/>
      </w:pPr>
      <w:rPr>
        <w:b/>
        <w:bCs/>
      </w:rPr>
      <w:tblPr/>
      <w:tcPr>
        <w:tcBorders>
          <w:top w:val="double" w:sz="6" w:space="0" w:color="ABC100" w:themeColor="accent2"/>
          <w:left w:val="single" w:sz="8" w:space="0" w:color="ABC100" w:themeColor="accent2"/>
          <w:bottom w:val="single" w:sz="8" w:space="0" w:color="ABC100" w:themeColor="accent2"/>
          <w:right w:val="single" w:sz="8" w:space="0" w:color="ABC100" w:themeColor="accent2"/>
        </w:tcBorders>
      </w:tcPr>
    </w:tblStylePr>
    <w:tblStylePr w:type="firstCol">
      <w:rPr>
        <w:b/>
        <w:bCs/>
      </w:rPr>
    </w:tblStylePr>
    <w:tblStylePr w:type="lastCol">
      <w:rPr>
        <w:b/>
        <w:bCs/>
      </w:rPr>
    </w:tblStylePr>
    <w:tblStylePr w:type="band1Vert">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tblStylePr w:type="band1Horz">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style>
  <w:style w:type="paragraph" w:styleId="FootnoteText">
    <w:name w:val="footnote text"/>
    <w:basedOn w:val="Normal"/>
    <w:link w:val="FootnoteTextChar"/>
    <w:semiHidden/>
    <w:unhideWhenUsed/>
    <w:rsid w:val="00350F2C"/>
    <w:pPr>
      <w:spacing w:after="0"/>
    </w:pPr>
    <w:rPr>
      <w:sz w:val="20"/>
    </w:rPr>
  </w:style>
  <w:style w:type="character" w:customStyle="1" w:styleId="FootnoteTextChar">
    <w:name w:val="Footnote Text Char"/>
    <w:basedOn w:val="DefaultParagraphFont"/>
    <w:link w:val="FootnoteText"/>
    <w:semiHidden/>
    <w:rsid w:val="00350F2C"/>
    <w:rPr>
      <w:rFonts w:ascii="Segoe UI Semilight" w:hAnsi="Segoe UI Semilight" w:cs="Arial"/>
    </w:rPr>
  </w:style>
  <w:style w:type="character" w:styleId="FootnoteReference">
    <w:name w:val="footnote reference"/>
    <w:basedOn w:val="DefaultParagraphFont"/>
    <w:semiHidden/>
    <w:unhideWhenUsed/>
    <w:rsid w:val="00350F2C"/>
    <w:rPr>
      <w:vertAlign w:val="superscript"/>
    </w:rPr>
  </w:style>
  <w:style w:type="paragraph" w:styleId="TOC3">
    <w:name w:val="toc 3"/>
    <w:basedOn w:val="Normal"/>
    <w:next w:val="Normal"/>
    <w:autoRedefine/>
    <w:uiPriority w:val="39"/>
    <w:unhideWhenUsed/>
    <w:rsid w:val="004D6AA3"/>
    <w:pPr>
      <w:spacing w:after="100"/>
      <w:ind w:left="480"/>
    </w:pPr>
  </w:style>
  <w:style w:type="paragraph" w:customStyle="1" w:styleId="TexteTableauxPageCouv">
    <w:name w:val="Texte Tableaux Page Couv"/>
    <w:basedOn w:val="Normal"/>
    <w:rsid w:val="004D6AA3"/>
    <w:pPr>
      <w:spacing w:after="0" w:line="312" w:lineRule="auto"/>
      <w:jc w:val="center"/>
    </w:pPr>
    <w:rPr>
      <w:rFonts w:ascii="HelveticaNeueLT Com 55 Roman" w:hAnsi="HelveticaNeueLT Com 55 Roman" w:cs="Times New Roman"/>
      <w:sz w:val="20"/>
      <w:szCs w:val="22"/>
    </w:rPr>
  </w:style>
  <w:style w:type="table" w:styleId="MediumShading2-Accent3">
    <w:name w:val="Medium Shading 2 Accent 3"/>
    <w:basedOn w:val="TableNormal"/>
    <w:uiPriority w:val="64"/>
    <w:rsid w:val="004D6AA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D858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D858B" w:themeFill="accent3"/>
      </w:tcPr>
    </w:tblStylePr>
    <w:tblStylePr w:type="lastCol">
      <w:rPr>
        <w:b/>
        <w:bCs/>
        <w:color w:val="FFFFFF" w:themeColor="background1"/>
      </w:rPr>
      <w:tblPr/>
      <w:tcPr>
        <w:tcBorders>
          <w:left w:val="nil"/>
          <w:right w:val="nil"/>
          <w:insideH w:val="nil"/>
          <w:insideV w:val="nil"/>
        </w:tcBorders>
        <w:shd w:val="clear" w:color="auto" w:fill="5D858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7C3A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1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D858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D858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C3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C3C7" w:themeFill="accent3" w:themeFillTint="7F"/>
      </w:tcPr>
    </w:tblStylePr>
  </w:style>
  <w:style w:type="paragraph" w:styleId="TOC1">
    <w:name w:val="toc 1"/>
    <w:basedOn w:val="Normal"/>
    <w:next w:val="Normal"/>
    <w:autoRedefine/>
    <w:uiPriority w:val="39"/>
    <w:unhideWhenUsed/>
    <w:rsid w:val="00A119CD"/>
    <w:pPr>
      <w:spacing w:after="100"/>
    </w:pPr>
    <w:rPr>
      <w:b/>
    </w:rPr>
  </w:style>
  <w:style w:type="paragraph" w:styleId="TOC2">
    <w:name w:val="toc 2"/>
    <w:basedOn w:val="Normal"/>
    <w:next w:val="Normal"/>
    <w:autoRedefine/>
    <w:uiPriority w:val="39"/>
    <w:unhideWhenUsed/>
    <w:rsid w:val="00A119CD"/>
    <w:pPr>
      <w:spacing w:after="100"/>
      <w:ind w:left="240"/>
    </w:pPr>
  </w:style>
  <w:style w:type="paragraph" w:styleId="BodyText">
    <w:name w:val="Body Text"/>
    <w:basedOn w:val="Normal"/>
    <w:link w:val="BodyTextChar"/>
    <w:semiHidden/>
    <w:unhideWhenUsed/>
    <w:rsid w:val="00A119CD"/>
  </w:style>
  <w:style w:type="character" w:customStyle="1" w:styleId="BodyTextChar">
    <w:name w:val="Body Text Char"/>
    <w:basedOn w:val="DefaultParagraphFont"/>
    <w:link w:val="BodyText"/>
    <w:semiHidden/>
    <w:rsid w:val="00A119CD"/>
    <w:rPr>
      <w:rFonts w:ascii="Segoe UI Semilight" w:hAnsi="Segoe UI Semilight" w:cs="Arial"/>
      <w:sz w:val="24"/>
      <w:lang w:val="en-US"/>
    </w:rPr>
  </w:style>
  <w:style w:type="character" w:customStyle="1" w:styleId="FooterChar">
    <w:name w:val="Footer Char"/>
    <w:basedOn w:val="DefaultParagraphFont"/>
    <w:link w:val="Footer"/>
    <w:uiPriority w:val="99"/>
    <w:rsid w:val="008B6F28"/>
    <w:rPr>
      <w:rFonts w:ascii="Segoe UI Semilight" w:hAnsi="Segoe UI Semilight" w:cs="Arial"/>
      <w:color w:val="828282" w:themeColor="text2"/>
      <w:lang w:val="en-US"/>
    </w:rPr>
  </w:style>
  <w:style w:type="character" w:customStyle="1" w:styleId="Title1Char">
    <w:name w:val="Title 1 Char"/>
    <w:basedOn w:val="Heading2Char"/>
    <w:link w:val="Title1"/>
    <w:rsid w:val="00ED2ADB"/>
    <w:rPr>
      <w:rFonts w:ascii="Segoe UI" w:eastAsiaTheme="majorEastAsia" w:hAnsi="Segoe UI" w:cs="Segoe UI"/>
      <w:b/>
      <w:bCs/>
      <w:caps/>
      <w:color w:val="ABC100" w:themeColor="accent2"/>
      <w:sz w:val="32"/>
      <w:szCs w:val="32"/>
      <w:lang w:val="en-US"/>
    </w:rPr>
  </w:style>
  <w:style w:type="character" w:customStyle="1" w:styleId="Title2Char">
    <w:name w:val="Title 2 Char"/>
    <w:basedOn w:val="Heading2Char"/>
    <w:link w:val="Title2"/>
    <w:rsid w:val="00ED2ADB"/>
    <w:rPr>
      <w:rFonts w:ascii="Segoe UI" w:eastAsiaTheme="majorEastAsia" w:hAnsi="Segoe UI" w:cstheme="majorBidi"/>
      <w:b/>
      <w:bCs/>
      <w:smallCaps/>
      <w:sz w:val="26"/>
      <w:szCs w:val="26"/>
      <w:lang w:val="en-US"/>
    </w:rPr>
  </w:style>
  <w:style w:type="character" w:customStyle="1" w:styleId="Title3Char">
    <w:name w:val="Title 3 Char"/>
    <w:basedOn w:val="Heading3Char"/>
    <w:link w:val="Title3"/>
    <w:rsid w:val="00ED2ADB"/>
    <w:rPr>
      <w:rFonts w:asciiTheme="majorHAnsi" w:eastAsiaTheme="majorEastAsia" w:hAnsiTheme="majorHAnsi" w:cstheme="majorBidi"/>
      <w:b/>
      <w:bCs/>
      <w:color w:val="062C3A" w:themeColor="accent1"/>
      <w:sz w:val="24"/>
      <w:lang w:val="en-US"/>
    </w:rPr>
  </w:style>
  <w:style w:type="character" w:customStyle="1" w:styleId="Title4Car">
    <w:name w:val="Title 4 Car"/>
    <w:basedOn w:val="Heading4Char"/>
    <w:link w:val="Title4"/>
    <w:rsid w:val="00ED2ADB"/>
    <w:rPr>
      <w:rFonts w:asciiTheme="majorHAnsi" w:eastAsiaTheme="majorEastAsia" w:hAnsiTheme="majorHAnsi" w:cstheme="majorBidi"/>
      <w:b/>
      <w:bCs/>
      <w:i w:val="0"/>
      <w:iCs/>
      <w:color w:val="00617E" w:themeColor="accent4"/>
      <w:sz w:val="24"/>
      <w:u w:val="single"/>
      <w:lang w:val="en-US"/>
    </w:rPr>
  </w:style>
  <w:style w:type="character" w:customStyle="1" w:styleId="Title5Car">
    <w:name w:val="Title 5 Car"/>
    <w:basedOn w:val="Heading5Char"/>
    <w:link w:val="Title5"/>
    <w:rsid w:val="002E5AF1"/>
    <w:rPr>
      <w:rFonts w:asciiTheme="majorHAnsi" w:eastAsiaTheme="majorEastAsia" w:hAnsiTheme="majorHAnsi" w:cs="Segoe UI Semilight"/>
      <w:b/>
      <w:i/>
      <w:color w:val="03151C" w:themeColor="accent1" w:themeShade="7F"/>
      <w:sz w:val="24"/>
      <w:u w:val="single"/>
      <w:lang w:val="en-US"/>
    </w:rPr>
  </w:style>
  <w:style w:type="paragraph" w:styleId="TOCHeading">
    <w:name w:val="TOC Heading"/>
    <w:basedOn w:val="Heading1"/>
    <w:next w:val="Normal"/>
    <w:uiPriority w:val="39"/>
    <w:unhideWhenUsed/>
    <w:qFormat/>
    <w:rsid w:val="00C8113B"/>
    <w:pPr>
      <w:keepLines/>
      <w:pBdr>
        <w:bottom w:val="none" w:sz="0" w:space="0" w:color="auto"/>
      </w:pBdr>
      <w:spacing w:before="240" w:after="0" w:line="259" w:lineRule="auto"/>
      <w:outlineLvl w:val="9"/>
    </w:pPr>
    <w:rPr>
      <w:rFonts w:asciiTheme="majorHAnsi" w:eastAsiaTheme="majorEastAsia" w:hAnsiTheme="majorHAnsi" w:cstheme="majorBidi"/>
      <w:b w:val="0"/>
      <w:iCs w:val="0"/>
      <w:color w:val="04202B" w:themeColor="accent1" w:themeShade="BF"/>
      <w:szCs w:val="32"/>
      <w:lang w:val="fr-FR"/>
    </w:rPr>
  </w:style>
  <w:style w:type="paragraph" w:customStyle="1" w:styleId="Style1">
    <w:name w:val="Style1"/>
    <w:basedOn w:val="Heading1"/>
    <w:next w:val="Title1"/>
    <w:link w:val="Style1Car"/>
    <w:rsid w:val="002E5AF1"/>
    <w:pPr>
      <w:spacing w:before="100" w:beforeAutospacing="1"/>
    </w:pPr>
    <w:rPr>
      <w:lang w:val="fr-FR"/>
    </w:rPr>
  </w:style>
  <w:style w:type="character" w:customStyle="1" w:styleId="Style1Car">
    <w:name w:val="Style1 Car"/>
    <w:basedOn w:val="Heading1Char"/>
    <w:link w:val="Style1"/>
    <w:rsid w:val="00F77BC9"/>
    <w:rPr>
      <w:rFonts w:ascii="Segoe UI" w:hAnsi="Segoe UI" w:cs="Arial"/>
      <w:b/>
      <w:iCs/>
      <w:color w:val="ABC100" w:themeColor="accent2"/>
      <w:sz w:val="32"/>
      <w:szCs w:val="21"/>
    </w:rPr>
  </w:style>
  <w:style w:type="paragraph" w:customStyle="1" w:styleId="Default">
    <w:name w:val="Default"/>
    <w:rsid w:val="00BD0460"/>
    <w:pPr>
      <w:autoSpaceDE w:val="0"/>
      <w:autoSpaceDN w:val="0"/>
      <w:adjustRightInd w:val="0"/>
    </w:pPr>
    <w:rPr>
      <w:rFonts w:ascii="Arial" w:eastAsiaTheme="minorHAnsi" w:hAnsi="Arial" w:cs="Arial"/>
      <w:color w:val="000000"/>
      <w:sz w:val="24"/>
      <w:szCs w:val="24"/>
      <w:lang w:val="en-GB" w:eastAsia="en-US"/>
    </w:rPr>
  </w:style>
  <w:style w:type="paragraph" w:styleId="ListParagraph">
    <w:name w:val="List Paragraph"/>
    <w:basedOn w:val="Normal"/>
    <w:uiPriority w:val="34"/>
    <w:rsid w:val="00ED2ADB"/>
    <w:pPr>
      <w:ind w:left="720"/>
      <w:contextualSpacing/>
    </w:pPr>
  </w:style>
  <w:style w:type="character" w:customStyle="1" w:styleId="Title3Car">
    <w:name w:val="Title 3 Car"/>
    <w:basedOn w:val="Heading3Char"/>
    <w:rsid w:val="004B600E"/>
    <w:rPr>
      <w:rFonts w:asciiTheme="majorHAnsi" w:eastAsiaTheme="majorEastAsia" w:hAnsiTheme="majorHAnsi" w:cstheme="majorBidi"/>
      <w:b/>
      <w:bCs/>
      <w:color w:val="062C3A" w:themeColor="accent1"/>
      <w:sz w:val="24"/>
      <w:lang w:val="en-US"/>
    </w:rPr>
  </w:style>
  <w:style w:type="paragraph" w:styleId="NormalWeb">
    <w:name w:val="Normal (Web)"/>
    <w:basedOn w:val="Normal"/>
    <w:uiPriority w:val="99"/>
    <w:semiHidden/>
    <w:unhideWhenUsed/>
    <w:rsid w:val="00B4308E"/>
    <w:pPr>
      <w:spacing w:before="100" w:beforeAutospacing="1" w:after="100" w:afterAutospacing="1"/>
      <w:jc w:val="left"/>
    </w:pPr>
    <w:rPr>
      <w:rFonts w:cs="Times New Roman"/>
      <w:szCs w:val="24"/>
      <w:lang w:eastAsia="en-US"/>
    </w:rPr>
  </w:style>
  <w:style w:type="character" w:customStyle="1" w:styleId="jlqj4b">
    <w:name w:val="jlqj4b"/>
    <w:basedOn w:val="DefaultParagraphFont"/>
    <w:rsid w:val="00C92783"/>
  </w:style>
  <w:style w:type="character" w:customStyle="1" w:styleId="viiyi">
    <w:name w:val="viiyi"/>
    <w:basedOn w:val="DefaultParagraphFont"/>
    <w:rsid w:val="00C92783"/>
  </w:style>
  <w:style w:type="character" w:customStyle="1" w:styleId="Puce1Car">
    <w:name w:val="– Puce 1 Car"/>
    <w:basedOn w:val="DefaultParagraphFont"/>
    <w:link w:val="Puce1"/>
    <w:locked/>
    <w:rsid w:val="00B42931"/>
    <w:rPr>
      <w:rFonts w:asciiTheme="minorHAnsi" w:eastAsiaTheme="minorHAnsi" w:hAnsiTheme="minorHAnsi" w:cs="Arial"/>
      <w:color w:val="0A0A0A" w:themeColor="text1"/>
      <w:szCs w:val="22"/>
      <w:lang w:val="sr-Latn-RS"/>
    </w:rPr>
  </w:style>
  <w:style w:type="paragraph" w:customStyle="1" w:styleId="Puce1">
    <w:name w:val="– Puce 1"/>
    <w:link w:val="Puce1Car"/>
    <w:qFormat/>
    <w:rsid w:val="00B42931"/>
    <w:pPr>
      <w:numPr>
        <w:numId w:val="31"/>
      </w:numPr>
      <w:tabs>
        <w:tab w:val="left" w:pos="340"/>
      </w:tabs>
      <w:spacing w:before="80" w:after="80"/>
      <w:jc w:val="both"/>
    </w:pPr>
    <w:rPr>
      <w:rFonts w:asciiTheme="minorHAnsi" w:eastAsiaTheme="minorHAnsi" w:hAnsiTheme="minorHAnsi" w:cs="Arial"/>
      <w:color w:val="0A0A0A" w:themeColor="text1"/>
      <w:szCs w:val="22"/>
      <w:lang w:val="sr-Latn-RS"/>
    </w:rPr>
  </w:style>
  <w:style w:type="character" w:customStyle="1" w:styleId="y2iqfc">
    <w:name w:val="y2iqfc"/>
    <w:basedOn w:val="DefaultParagraphFont"/>
    <w:rsid w:val="00B429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5566">
      <w:bodyDiv w:val="1"/>
      <w:marLeft w:val="0"/>
      <w:marRight w:val="0"/>
      <w:marTop w:val="0"/>
      <w:marBottom w:val="0"/>
      <w:divBdr>
        <w:top w:val="none" w:sz="0" w:space="0" w:color="auto"/>
        <w:left w:val="none" w:sz="0" w:space="0" w:color="auto"/>
        <w:bottom w:val="none" w:sz="0" w:space="0" w:color="auto"/>
        <w:right w:val="none" w:sz="0" w:space="0" w:color="auto"/>
      </w:divBdr>
    </w:div>
    <w:div w:id="316878676">
      <w:bodyDiv w:val="1"/>
      <w:marLeft w:val="0"/>
      <w:marRight w:val="0"/>
      <w:marTop w:val="0"/>
      <w:marBottom w:val="0"/>
      <w:divBdr>
        <w:top w:val="none" w:sz="0" w:space="0" w:color="auto"/>
        <w:left w:val="none" w:sz="0" w:space="0" w:color="auto"/>
        <w:bottom w:val="none" w:sz="0" w:space="0" w:color="auto"/>
        <w:right w:val="none" w:sz="0" w:space="0" w:color="auto"/>
      </w:divBdr>
    </w:div>
    <w:div w:id="329673784">
      <w:bodyDiv w:val="1"/>
      <w:marLeft w:val="0"/>
      <w:marRight w:val="0"/>
      <w:marTop w:val="0"/>
      <w:marBottom w:val="0"/>
      <w:divBdr>
        <w:top w:val="none" w:sz="0" w:space="0" w:color="auto"/>
        <w:left w:val="none" w:sz="0" w:space="0" w:color="auto"/>
        <w:bottom w:val="none" w:sz="0" w:space="0" w:color="auto"/>
        <w:right w:val="none" w:sz="0" w:space="0" w:color="auto"/>
      </w:divBdr>
    </w:div>
    <w:div w:id="330527160">
      <w:bodyDiv w:val="1"/>
      <w:marLeft w:val="0"/>
      <w:marRight w:val="0"/>
      <w:marTop w:val="0"/>
      <w:marBottom w:val="0"/>
      <w:divBdr>
        <w:top w:val="none" w:sz="0" w:space="0" w:color="auto"/>
        <w:left w:val="none" w:sz="0" w:space="0" w:color="auto"/>
        <w:bottom w:val="none" w:sz="0" w:space="0" w:color="auto"/>
        <w:right w:val="none" w:sz="0" w:space="0" w:color="auto"/>
      </w:divBdr>
    </w:div>
    <w:div w:id="411925693">
      <w:bodyDiv w:val="1"/>
      <w:marLeft w:val="0"/>
      <w:marRight w:val="0"/>
      <w:marTop w:val="0"/>
      <w:marBottom w:val="0"/>
      <w:divBdr>
        <w:top w:val="none" w:sz="0" w:space="0" w:color="auto"/>
        <w:left w:val="none" w:sz="0" w:space="0" w:color="auto"/>
        <w:bottom w:val="none" w:sz="0" w:space="0" w:color="auto"/>
        <w:right w:val="none" w:sz="0" w:space="0" w:color="auto"/>
      </w:divBdr>
      <w:divsChild>
        <w:div w:id="799810686">
          <w:marLeft w:val="0"/>
          <w:marRight w:val="0"/>
          <w:marTop w:val="100"/>
          <w:marBottom w:val="100"/>
          <w:divBdr>
            <w:top w:val="none" w:sz="0" w:space="0" w:color="auto"/>
            <w:left w:val="single" w:sz="6" w:space="0" w:color="8E8F92"/>
            <w:bottom w:val="none" w:sz="0" w:space="0" w:color="auto"/>
            <w:right w:val="single" w:sz="6" w:space="0" w:color="8E8F92"/>
          </w:divBdr>
          <w:divsChild>
            <w:div w:id="1212234650">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453642996">
      <w:bodyDiv w:val="1"/>
      <w:marLeft w:val="0"/>
      <w:marRight w:val="0"/>
      <w:marTop w:val="0"/>
      <w:marBottom w:val="0"/>
      <w:divBdr>
        <w:top w:val="none" w:sz="0" w:space="0" w:color="auto"/>
        <w:left w:val="none" w:sz="0" w:space="0" w:color="auto"/>
        <w:bottom w:val="none" w:sz="0" w:space="0" w:color="auto"/>
        <w:right w:val="none" w:sz="0" w:space="0" w:color="auto"/>
      </w:divBdr>
    </w:div>
    <w:div w:id="462701624">
      <w:bodyDiv w:val="1"/>
      <w:marLeft w:val="0"/>
      <w:marRight w:val="0"/>
      <w:marTop w:val="0"/>
      <w:marBottom w:val="0"/>
      <w:divBdr>
        <w:top w:val="none" w:sz="0" w:space="0" w:color="auto"/>
        <w:left w:val="none" w:sz="0" w:space="0" w:color="auto"/>
        <w:bottom w:val="none" w:sz="0" w:space="0" w:color="auto"/>
        <w:right w:val="none" w:sz="0" w:space="0" w:color="auto"/>
      </w:divBdr>
    </w:div>
    <w:div w:id="541482892">
      <w:bodyDiv w:val="1"/>
      <w:marLeft w:val="0"/>
      <w:marRight w:val="0"/>
      <w:marTop w:val="0"/>
      <w:marBottom w:val="0"/>
      <w:divBdr>
        <w:top w:val="none" w:sz="0" w:space="0" w:color="auto"/>
        <w:left w:val="none" w:sz="0" w:space="0" w:color="auto"/>
        <w:bottom w:val="none" w:sz="0" w:space="0" w:color="auto"/>
        <w:right w:val="none" w:sz="0" w:space="0" w:color="auto"/>
      </w:divBdr>
    </w:div>
    <w:div w:id="643706031">
      <w:bodyDiv w:val="1"/>
      <w:marLeft w:val="0"/>
      <w:marRight w:val="0"/>
      <w:marTop w:val="0"/>
      <w:marBottom w:val="0"/>
      <w:divBdr>
        <w:top w:val="none" w:sz="0" w:space="0" w:color="auto"/>
        <w:left w:val="none" w:sz="0" w:space="0" w:color="auto"/>
        <w:bottom w:val="none" w:sz="0" w:space="0" w:color="auto"/>
        <w:right w:val="none" w:sz="0" w:space="0" w:color="auto"/>
      </w:divBdr>
    </w:div>
    <w:div w:id="666983808">
      <w:bodyDiv w:val="1"/>
      <w:marLeft w:val="0"/>
      <w:marRight w:val="0"/>
      <w:marTop w:val="0"/>
      <w:marBottom w:val="0"/>
      <w:divBdr>
        <w:top w:val="none" w:sz="0" w:space="0" w:color="auto"/>
        <w:left w:val="none" w:sz="0" w:space="0" w:color="auto"/>
        <w:bottom w:val="none" w:sz="0" w:space="0" w:color="auto"/>
        <w:right w:val="none" w:sz="0" w:space="0" w:color="auto"/>
      </w:divBdr>
    </w:div>
    <w:div w:id="700979902">
      <w:bodyDiv w:val="1"/>
      <w:marLeft w:val="0"/>
      <w:marRight w:val="0"/>
      <w:marTop w:val="0"/>
      <w:marBottom w:val="0"/>
      <w:divBdr>
        <w:top w:val="none" w:sz="0" w:space="0" w:color="auto"/>
        <w:left w:val="none" w:sz="0" w:space="0" w:color="auto"/>
        <w:bottom w:val="none" w:sz="0" w:space="0" w:color="auto"/>
        <w:right w:val="none" w:sz="0" w:space="0" w:color="auto"/>
      </w:divBdr>
    </w:div>
    <w:div w:id="719980756">
      <w:bodyDiv w:val="1"/>
      <w:marLeft w:val="0"/>
      <w:marRight w:val="0"/>
      <w:marTop w:val="0"/>
      <w:marBottom w:val="0"/>
      <w:divBdr>
        <w:top w:val="none" w:sz="0" w:space="0" w:color="auto"/>
        <w:left w:val="none" w:sz="0" w:space="0" w:color="auto"/>
        <w:bottom w:val="none" w:sz="0" w:space="0" w:color="auto"/>
        <w:right w:val="none" w:sz="0" w:space="0" w:color="auto"/>
      </w:divBdr>
    </w:div>
    <w:div w:id="751507074">
      <w:bodyDiv w:val="1"/>
      <w:marLeft w:val="0"/>
      <w:marRight w:val="0"/>
      <w:marTop w:val="0"/>
      <w:marBottom w:val="0"/>
      <w:divBdr>
        <w:top w:val="none" w:sz="0" w:space="0" w:color="auto"/>
        <w:left w:val="none" w:sz="0" w:space="0" w:color="auto"/>
        <w:bottom w:val="none" w:sz="0" w:space="0" w:color="auto"/>
        <w:right w:val="none" w:sz="0" w:space="0" w:color="auto"/>
      </w:divBdr>
    </w:div>
    <w:div w:id="787359393">
      <w:bodyDiv w:val="1"/>
      <w:marLeft w:val="0"/>
      <w:marRight w:val="0"/>
      <w:marTop w:val="0"/>
      <w:marBottom w:val="0"/>
      <w:divBdr>
        <w:top w:val="none" w:sz="0" w:space="0" w:color="auto"/>
        <w:left w:val="none" w:sz="0" w:space="0" w:color="auto"/>
        <w:bottom w:val="none" w:sz="0" w:space="0" w:color="auto"/>
        <w:right w:val="none" w:sz="0" w:space="0" w:color="auto"/>
      </w:divBdr>
    </w:div>
    <w:div w:id="903758629">
      <w:bodyDiv w:val="1"/>
      <w:marLeft w:val="0"/>
      <w:marRight w:val="0"/>
      <w:marTop w:val="0"/>
      <w:marBottom w:val="0"/>
      <w:divBdr>
        <w:top w:val="none" w:sz="0" w:space="0" w:color="auto"/>
        <w:left w:val="none" w:sz="0" w:space="0" w:color="auto"/>
        <w:bottom w:val="none" w:sz="0" w:space="0" w:color="auto"/>
        <w:right w:val="none" w:sz="0" w:space="0" w:color="auto"/>
      </w:divBdr>
    </w:div>
    <w:div w:id="909584631">
      <w:bodyDiv w:val="1"/>
      <w:marLeft w:val="0"/>
      <w:marRight w:val="0"/>
      <w:marTop w:val="0"/>
      <w:marBottom w:val="0"/>
      <w:divBdr>
        <w:top w:val="none" w:sz="0" w:space="0" w:color="auto"/>
        <w:left w:val="none" w:sz="0" w:space="0" w:color="auto"/>
        <w:bottom w:val="none" w:sz="0" w:space="0" w:color="auto"/>
        <w:right w:val="none" w:sz="0" w:space="0" w:color="auto"/>
      </w:divBdr>
    </w:div>
    <w:div w:id="933782416">
      <w:bodyDiv w:val="1"/>
      <w:marLeft w:val="0"/>
      <w:marRight w:val="0"/>
      <w:marTop w:val="0"/>
      <w:marBottom w:val="0"/>
      <w:divBdr>
        <w:top w:val="none" w:sz="0" w:space="0" w:color="auto"/>
        <w:left w:val="none" w:sz="0" w:space="0" w:color="auto"/>
        <w:bottom w:val="none" w:sz="0" w:space="0" w:color="auto"/>
        <w:right w:val="none" w:sz="0" w:space="0" w:color="auto"/>
      </w:divBdr>
    </w:div>
    <w:div w:id="940648111">
      <w:bodyDiv w:val="1"/>
      <w:marLeft w:val="0"/>
      <w:marRight w:val="0"/>
      <w:marTop w:val="0"/>
      <w:marBottom w:val="0"/>
      <w:divBdr>
        <w:top w:val="none" w:sz="0" w:space="0" w:color="auto"/>
        <w:left w:val="none" w:sz="0" w:space="0" w:color="auto"/>
        <w:bottom w:val="none" w:sz="0" w:space="0" w:color="auto"/>
        <w:right w:val="none" w:sz="0" w:space="0" w:color="auto"/>
      </w:divBdr>
    </w:div>
    <w:div w:id="1096749090">
      <w:bodyDiv w:val="1"/>
      <w:marLeft w:val="0"/>
      <w:marRight w:val="0"/>
      <w:marTop w:val="0"/>
      <w:marBottom w:val="0"/>
      <w:divBdr>
        <w:top w:val="none" w:sz="0" w:space="0" w:color="auto"/>
        <w:left w:val="none" w:sz="0" w:space="0" w:color="auto"/>
        <w:bottom w:val="none" w:sz="0" w:space="0" w:color="auto"/>
        <w:right w:val="none" w:sz="0" w:space="0" w:color="auto"/>
      </w:divBdr>
    </w:div>
    <w:div w:id="1186409616">
      <w:bodyDiv w:val="1"/>
      <w:marLeft w:val="0"/>
      <w:marRight w:val="0"/>
      <w:marTop w:val="0"/>
      <w:marBottom w:val="0"/>
      <w:divBdr>
        <w:top w:val="none" w:sz="0" w:space="0" w:color="auto"/>
        <w:left w:val="none" w:sz="0" w:space="0" w:color="auto"/>
        <w:bottom w:val="none" w:sz="0" w:space="0" w:color="auto"/>
        <w:right w:val="none" w:sz="0" w:space="0" w:color="auto"/>
      </w:divBdr>
    </w:div>
    <w:div w:id="1285429047">
      <w:bodyDiv w:val="1"/>
      <w:marLeft w:val="0"/>
      <w:marRight w:val="0"/>
      <w:marTop w:val="0"/>
      <w:marBottom w:val="0"/>
      <w:divBdr>
        <w:top w:val="none" w:sz="0" w:space="0" w:color="auto"/>
        <w:left w:val="none" w:sz="0" w:space="0" w:color="auto"/>
        <w:bottom w:val="none" w:sz="0" w:space="0" w:color="auto"/>
        <w:right w:val="none" w:sz="0" w:space="0" w:color="auto"/>
      </w:divBdr>
    </w:div>
    <w:div w:id="1400982830">
      <w:bodyDiv w:val="1"/>
      <w:marLeft w:val="0"/>
      <w:marRight w:val="0"/>
      <w:marTop w:val="0"/>
      <w:marBottom w:val="0"/>
      <w:divBdr>
        <w:top w:val="none" w:sz="0" w:space="0" w:color="auto"/>
        <w:left w:val="none" w:sz="0" w:space="0" w:color="auto"/>
        <w:bottom w:val="none" w:sz="0" w:space="0" w:color="auto"/>
        <w:right w:val="none" w:sz="0" w:space="0" w:color="auto"/>
      </w:divBdr>
    </w:div>
    <w:div w:id="1537737378">
      <w:bodyDiv w:val="1"/>
      <w:marLeft w:val="0"/>
      <w:marRight w:val="0"/>
      <w:marTop w:val="0"/>
      <w:marBottom w:val="0"/>
      <w:divBdr>
        <w:top w:val="none" w:sz="0" w:space="0" w:color="auto"/>
        <w:left w:val="none" w:sz="0" w:space="0" w:color="auto"/>
        <w:bottom w:val="none" w:sz="0" w:space="0" w:color="auto"/>
        <w:right w:val="none" w:sz="0" w:space="0" w:color="auto"/>
      </w:divBdr>
    </w:div>
    <w:div w:id="1671441068">
      <w:bodyDiv w:val="1"/>
      <w:marLeft w:val="0"/>
      <w:marRight w:val="0"/>
      <w:marTop w:val="0"/>
      <w:marBottom w:val="0"/>
      <w:divBdr>
        <w:top w:val="none" w:sz="0" w:space="0" w:color="auto"/>
        <w:left w:val="none" w:sz="0" w:space="0" w:color="auto"/>
        <w:bottom w:val="none" w:sz="0" w:space="0" w:color="auto"/>
        <w:right w:val="none" w:sz="0" w:space="0" w:color="auto"/>
      </w:divBdr>
    </w:div>
    <w:div w:id="1699038183">
      <w:bodyDiv w:val="1"/>
      <w:marLeft w:val="0"/>
      <w:marRight w:val="0"/>
      <w:marTop w:val="0"/>
      <w:marBottom w:val="0"/>
      <w:divBdr>
        <w:top w:val="none" w:sz="0" w:space="0" w:color="auto"/>
        <w:left w:val="none" w:sz="0" w:space="0" w:color="auto"/>
        <w:bottom w:val="none" w:sz="0" w:space="0" w:color="auto"/>
        <w:right w:val="none" w:sz="0" w:space="0" w:color="auto"/>
      </w:divBdr>
    </w:div>
    <w:div w:id="1710374830">
      <w:bodyDiv w:val="1"/>
      <w:marLeft w:val="0"/>
      <w:marRight w:val="0"/>
      <w:marTop w:val="0"/>
      <w:marBottom w:val="0"/>
      <w:divBdr>
        <w:top w:val="none" w:sz="0" w:space="0" w:color="auto"/>
        <w:left w:val="none" w:sz="0" w:space="0" w:color="auto"/>
        <w:bottom w:val="none" w:sz="0" w:space="0" w:color="auto"/>
        <w:right w:val="none" w:sz="0" w:space="0" w:color="auto"/>
      </w:divBdr>
    </w:div>
    <w:div w:id="1950893731">
      <w:bodyDiv w:val="1"/>
      <w:marLeft w:val="0"/>
      <w:marRight w:val="0"/>
      <w:marTop w:val="0"/>
      <w:marBottom w:val="0"/>
      <w:divBdr>
        <w:top w:val="none" w:sz="0" w:space="0" w:color="auto"/>
        <w:left w:val="none" w:sz="0" w:space="0" w:color="auto"/>
        <w:bottom w:val="none" w:sz="0" w:space="0" w:color="auto"/>
        <w:right w:val="none" w:sz="0" w:space="0" w:color="auto"/>
      </w:divBdr>
    </w:div>
    <w:div w:id="1958679240">
      <w:bodyDiv w:val="1"/>
      <w:marLeft w:val="0"/>
      <w:marRight w:val="0"/>
      <w:marTop w:val="0"/>
      <w:marBottom w:val="0"/>
      <w:divBdr>
        <w:top w:val="none" w:sz="0" w:space="0" w:color="auto"/>
        <w:left w:val="none" w:sz="0" w:space="0" w:color="auto"/>
        <w:bottom w:val="none" w:sz="0" w:space="0" w:color="auto"/>
        <w:right w:val="none" w:sz="0" w:space="0" w:color="auto"/>
      </w:divBdr>
    </w:div>
    <w:div w:id="1977107259">
      <w:bodyDiv w:val="1"/>
      <w:marLeft w:val="0"/>
      <w:marRight w:val="0"/>
      <w:marTop w:val="0"/>
      <w:marBottom w:val="0"/>
      <w:divBdr>
        <w:top w:val="none" w:sz="0" w:space="0" w:color="auto"/>
        <w:left w:val="none" w:sz="0" w:space="0" w:color="auto"/>
        <w:bottom w:val="none" w:sz="0" w:space="0" w:color="auto"/>
        <w:right w:val="none" w:sz="0" w:space="0" w:color="auto"/>
      </w:divBdr>
    </w:div>
    <w:div w:id="2075421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6.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5.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A\o.fresnel\Documents\Report%20Belgrade.dotx" TargetMode="External"/></Relationships>
</file>

<file path=word/theme/theme1.xml><?xml version="1.0" encoding="utf-8"?>
<a:theme xmlns:a="http://schemas.openxmlformats.org/drawingml/2006/main" name="Thème Office">
  <a:themeElements>
    <a:clrScheme name="Egis">
      <a:dk1>
        <a:srgbClr val="0A0A0A"/>
      </a:dk1>
      <a:lt1>
        <a:srgbClr val="FFFFFF"/>
      </a:lt1>
      <a:dk2>
        <a:srgbClr val="828282"/>
      </a:dk2>
      <a:lt2>
        <a:srgbClr val="F4A41D"/>
      </a:lt2>
      <a:accent1>
        <a:srgbClr val="062C3A"/>
      </a:accent1>
      <a:accent2>
        <a:srgbClr val="ABC100"/>
      </a:accent2>
      <a:accent3>
        <a:srgbClr val="5D858B"/>
      </a:accent3>
      <a:accent4>
        <a:srgbClr val="00617E"/>
      </a:accent4>
      <a:accent5>
        <a:srgbClr val="00A4A6"/>
      </a:accent5>
      <a:accent6>
        <a:srgbClr val="97B8BB"/>
      </a:accent6>
      <a:hlink>
        <a:srgbClr val="0000FF"/>
      </a:hlink>
      <a:folHlink>
        <a:srgbClr val="800080"/>
      </a:folHlink>
    </a:clrScheme>
    <a:fontScheme name="Egis">
      <a:majorFont>
        <a:latin typeface="Segoe UI"/>
        <a:ea typeface=""/>
        <a:cs typeface=""/>
      </a:majorFont>
      <a:minorFont>
        <a:latin typeface="Segoe UI Semi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2020-06-09T00:00:00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8A628902D74149898A3C3D36D376F2" ma:contentTypeVersion="14" ma:contentTypeDescription="Create a new document." ma:contentTypeScope="" ma:versionID="0b1a0429ff6be82fceb7e98185fff212">
  <xsd:schema xmlns:xsd="http://www.w3.org/2001/XMLSchema" xmlns:xs="http://www.w3.org/2001/XMLSchema" xmlns:p="http://schemas.microsoft.com/office/2006/metadata/properties" xmlns:ns2="81988cf6-f8ed-4925-92ed-2be4627493ed" xmlns:ns3="b47a052a-0299-4c73-9de9-8f2cebbd3b0d" targetNamespace="http://schemas.microsoft.com/office/2006/metadata/properties" ma:root="true" ma:fieldsID="7298a8338d4af2fd721b10040628136f" ns2:_="" ns3:_="">
    <xsd:import namespace="81988cf6-f8ed-4925-92ed-2be4627493ed"/>
    <xsd:import namespace="b47a052a-0299-4c73-9de9-8f2cebbd3b0d"/>
    <xsd:element name="properties">
      <xsd:complexType>
        <xsd:sequence>
          <xsd:element name="documentManagement">
            <xsd:complexType>
              <xsd:all>
                <xsd:element ref="ns2:TaxCatchAll"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88cf6-f8ed-4925-92ed-2be4627493ed" elementFormDefault="qualified">
    <xsd:import namespace="http://schemas.microsoft.com/office/2006/documentManagement/types"/>
    <xsd:import namespace="http://schemas.microsoft.com/office/infopath/2007/PartnerControls"/>
    <xsd:element name="TaxCatchAll" ma:index="4" nillable="true" ma:displayName="Taxonomy Catch All Column" ma:description="" ma:hidden="true" ma:list="{973a5a11-39b5-41c7-8916-bb6746baa504}" ma:internalName="TaxCatchAll" ma:showField="CatchAllData" ma:web="81988cf6-f8ed-4925-92ed-2be4627493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7a052a-0299-4c73-9de9-8f2cebbd3b0d"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e3732f13-61cd-41e2-bb72-541328b09a0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b47a052a-0299-4c73-9de9-8f2cebbd3b0d">
      <Terms xmlns="http://schemas.microsoft.com/office/infopath/2007/PartnerControls"/>
    </TaxKeywordTaxHTField>
    <TaxCatchAll xmlns="81988cf6-f8ed-4925-92ed-2be4627493e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7276526-3C15-4163-848B-723C774FD0CC}">
  <ds:schemaRefs>
    <ds:schemaRef ds:uri="http://schemas.microsoft.com/sharepoint/v3/contenttype/forms"/>
  </ds:schemaRefs>
</ds:datastoreItem>
</file>

<file path=customXml/itemProps3.xml><?xml version="1.0" encoding="utf-8"?>
<ds:datastoreItem xmlns:ds="http://schemas.openxmlformats.org/officeDocument/2006/customXml" ds:itemID="{B911708B-3B8C-48B4-B40E-9ACBB1B2E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88cf6-f8ed-4925-92ed-2be4627493ed"/>
    <ds:schemaRef ds:uri="b47a052a-0299-4c73-9de9-8f2cebbd3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636668-38EF-4D3D-92B1-16A07253D700}">
  <ds:schemaRefs>
    <ds:schemaRef ds:uri="http://schemas.microsoft.com/office/2006/metadata/properties"/>
    <ds:schemaRef ds:uri="http://schemas.microsoft.com/office/infopath/2007/PartnerControls"/>
    <ds:schemaRef ds:uri="b47a052a-0299-4c73-9de9-8f2cebbd3b0d"/>
    <ds:schemaRef ds:uri="81988cf6-f8ed-4925-92ed-2be4627493ed"/>
  </ds:schemaRefs>
</ds:datastoreItem>
</file>

<file path=customXml/itemProps5.xml><?xml version="1.0" encoding="utf-8"?>
<ds:datastoreItem xmlns:ds="http://schemas.openxmlformats.org/officeDocument/2006/customXml" ds:itemID="{3687108E-DB80-4F20-B1A2-E988EB03B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Belgrade</Template>
  <TotalTime>205</TotalTime>
  <Pages>21</Pages>
  <Words>4754</Words>
  <Characters>27098</Characters>
  <Application>Microsoft Office Word</Application>
  <DocSecurity>0</DocSecurity>
  <Lines>225</Lines>
  <Paragraphs>63</Paragraphs>
  <ScaleCrop>false</ScaleCrop>
  <HeadingPairs>
    <vt:vector size="6" baseType="variant">
      <vt:variant>
        <vt:lpstr>Title</vt:lpstr>
      </vt:variant>
      <vt:variant>
        <vt:i4>1</vt:i4>
      </vt:variant>
      <vt:variant>
        <vt:lpstr>Titre</vt:lpstr>
      </vt:variant>
      <vt:variant>
        <vt:i4>1</vt:i4>
      </vt:variant>
      <vt:variant>
        <vt:lpstr>Název</vt:lpstr>
      </vt:variant>
      <vt:variant>
        <vt:i4>1</vt:i4>
      </vt:variant>
    </vt:vector>
  </HeadingPairs>
  <TitlesOfParts>
    <vt:vector size="3" baseType="lpstr">
      <vt:lpstr>Civil work study report -                XXXXXX Station</vt:lpstr>
      <vt:lpstr>Civil work study report -                XXXXXX Station</vt:lpstr>
      <vt:lpstr/>
    </vt:vector>
  </TitlesOfParts>
  <Company>sc</Company>
  <LinksUpToDate>false</LinksUpToDate>
  <CharactersWithSpaces>31789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work study report -                XXXXXX Station</dc:title>
  <dc:subject/>
  <dc:creator>FRESNEL Olivier</dc:creator>
  <cp:keywords/>
  <dc:description>BGM-All-EGI-PED-ZZZ-RP-0000-12345-01</dc:description>
  <cp:lastModifiedBy>Milica Otasevic</cp:lastModifiedBy>
  <cp:revision>54</cp:revision>
  <cp:lastPrinted>2021-04-14T14:03:00Z</cp:lastPrinted>
  <dcterms:created xsi:type="dcterms:W3CDTF">2021-10-04T09:50:00Z</dcterms:created>
  <dcterms:modified xsi:type="dcterms:W3CDTF">2021-12-09T11:16:00Z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0x010100FD8A628902D74149898A3C3D36D376F2</vt:lpwstr>
  </property>
  <property fmtid="{D5CDD505-2E9C-101B-9397-08002B2CF9AE}" pid="3" name="TaxKeyword">
    <vt:lpwstr/>
  </property>
</Properties>
</file>